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662CA8" w14:textId="77777777" w:rsidR="00850220" w:rsidRPr="00631D4C" w:rsidRDefault="00850220" w:rsidP="00850220">
      <w:pPr>
        <w:pStyle w:val="Nzev"/>
        <w:rPr>
          <w:color w:val="auto"/>
          <w:sz w:val="32"/>
        </w:rPr>
      </w:pPr>
      <w:bookmarkStart w:id="0" w:name="_GoBack"/>
      <w:bookmarkEnd w:id="0"/>
      <w:r w:rsidRPr="00631D4C">
        <w:rPr>
          <w:noProof/>
          <w:color w:val="auto"/>
          <w:sz w:val="32"/>
          <w:lang w:eastAsia="cs-CZ"/>
        </w:rPr>
        <mc:AlternateContent>
          <mc:Choice Requires="wps">
            <w:drawing>
              <wp:anchor distT="0" distB="0" distL="114300" distR="114300" simplePos="0" relativeHeight="251656192" behindDoc="0" locked="0" layoutInCell="1" allowOverlap="1" wp14:anchorId="65CBF981" wp14:editId="5D2FA6D9">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A36469" w14:textId="77777777" w:rsidR="001C5C03" w:rsidRPr="00321BCC" w:rsidRDefault="001C5C03"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BF981"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Dt&#10;PUeIhQIAAHAFAAAOAAAAAAAAAAAAAAAAAC4CAABkcnMvZTJvRG9jLnhtbFBLAQItABQABgAIAAAA&#10;IQDwaerY3gAAAAwBAAAPAAAAAAAAAAAAAAAAAN8EAABkcnMvZG93bnJldi54bWxQSwUGAAAAAAQA&#10;BADzAAAA6gUAAAAA&#10;" filled="f" stroked="f" strokeweight=".5pt">
                <v:path arrowok="t"/>
                <v:textbox inset="0,0,.4mm,0">
                  <w:txbxContent>
                    <w:p w14:paraId="0EA36469" w14:textId="77777777" w:rsidR="001C5C03" w:rsidRPr="00321BCC" w:rsidRDefault="001C5C03" w:rsidP="00850220">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54144" behindDoc="0" locked="0" layoutInCell="1" allowOverlap="1" wp14:anchorId="0820BCA2" wp14:editId="6AF1589C">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4FD7ED" w14:textId="77777777" w:rsidR="001C5C03" w:rsidRPr="00321BCC" w:rsidRDefault="001C5C03"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0BCA2"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" filled="f" stroked="f" strokeweight=".5pt">
                <v:path arrowok="t"/>
                <v:textbox inset="0,0,0,0">
                  <w:txbxContent>
                    <w:p w14:paraId="2D4FD7ED" w14:textId="77777777" w:rsidR="001C5C03" w:rsidRPr="00321BCC" w:rsidRDefault="001C5C03" w:rsidP="00850220">
                      <w:pPr>
                        <w:pStyle w:val="Document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60288" behindDoc="0" locked="0" layoutInCell="1" allowOverlap="1" wp14:anchorId="47E136A2" wp14:editId="25F9B64D">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B7962" w14:textId="77777777" w:rsidR="001C5C03" w:rsidRPr="00321BCC" w:rsidRDefault="001C5C03" w:rsidP="00850220">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136A2" id="_x0000_s1028"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Hyk0kuKAgAAdwUAAA4AAAAAAAAAAAAAAAAALgIAAGRycy9lMm9Eb2MueG1sUEsBAi0AFAAG&#10;AAgAAAAhAPBp6tjeAAAADAEAAA8AAAAAAAAAAAAAAAAA5AQAAGRycy9kb3ducmV2LnhtbFBLBQYA&#10;AAAABAAEAPMAAADvBQAAAAA=&#10;" filled="f" stroked="f" strokeweight=".5pt">
                <v:path arrowok="t"/>
                <v:textbox inset="0,0,.4mm,0">
                  <w:txbxContent>
                    <w:p w14:paraId="6B1B7962" w14:textId="77777777" w:rsidR="001C5C03" w:rsidRPr="00321BCC" w:rsidRDefault="001C5C03" w:rsidP="00850220">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58240" behindDoc="0" locked="0" layoutInCell="1" allowOverlap="1" wp14:anchorId="77D36C74" wp14:editId="04F49F19">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0CA016" w14:textId="77777777" w:rsidR="001C5C03" w:rsidRPr="00321BCC" w:rsidRDefault="001C5C03" w:rsidP="00850220">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36C74" 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W8gwIAAHM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" filled="f" stroked="f" strokeweight=".5pt">
                <v:path arrowok="t"/>
                <v:textbox inset="0,0,0,0">
                  <w:txbxContent>
                    <w:p w14:paraId="180CA016" w14:textId="77777777" w:rsidR="001C5C03" w:rsidRPr="00321BCC" w:rsidRDefault="001C5C03" w:rsidP="00850220">
                      <w:pPr>
                        <w:pStyle w:val="DocumentTitleCzechRadio"/>
                      </w:pPr>
                    </w:p>
                  </w:txbxContent>
                </v:textbox>
                <w10:wrap anchorx="page" anchory="page"/>
              </v:shape>
            </w:pict>
          </mc:Fallback>
        </mc:AlternateContent>
      </w:r>
      <w:r w:rsidRPr="00631D4C">
        <w:rPr>
          <w:color w:val="auto"/>
          <w:sz w:val="32"/>
        </w:rPr>
        <w:t>SMLOUVA O POSKYTOVÁNÍ SLUŽEB</w:t>
      </w:r>
    </w:p>
    <w:p w14:paraId="189B16B4" w14:textId="77777777" w:rsidR="00850220" w:rsidRPr="00631D4C" w:rsidRDefault="00850220" w:rsidP="00850220">
      <w:pPr>
        <w:jc w:val="center"/>
        <w:rPr>
          <w:b/>
        </w:rPr>
      </w:pPr>
      <w:r w:rsidRPr="00631D4C">
        <w:rPr>
          <w:b/>
        </w:rPr>
        <w:t>č. _CISLO_SMLOUVY_</w:t>
      </w:r>
    </w:p>
    <w:p w14:paraId="10C2B090" w14:textId="77777777" w:rsidR="00850220" w:rsidRPr="00631D4C" w:rsidRDefault="00850220" w:rsidP="00850220">
      <w:pPr>
        <w:widowControl w:val="0"/>
        <w:rPr>
          <w:b/>
          <w:sz w:val="24"/>
          <w:szCs w:val="24"/>
        </w:rPr>
      </w:pPr>
    </w:p>
    <w:p w14:paraId="17FC4E7F" w14:textId="77777777" w:rsidR="00850220" w:rsidRPr="00631D4C" w:rsidRDefault="00850220" w:rsidP="00850220">
      <w:pPr>
        <w:pStyle w:val="SubjectName-ContractCzechRadio"/>
        <w:rPr>
          <w:color w:val="auto"/>
        </w:rPr>
      </w:pPr>
      <w:r w:rsidRPr="00631D4C">
        <w:rPr>
          <w:color w:val="auto"/>
        </w:rPr>
        <w:t>Český rozhlas</w:t>
      </w:r>
    </w:p>
    <w:p w14:paraId="455C0ADE" w14:textId="77777777" w:rsidR="00850220" w:rsidRPr="00631D4C" w:rsidRDefault="00850220" w:rsidP="00850220">
      <w:pPr>
        <w:pStyle w:val="SubjectSpecification-ContractCzechRadio"/>
        <w:rPr>
          <w:color w:val="auto"/>
        </w:rPr>
      </w:pPr>
      <w:r w:rsidRPr="00631D4C">
        <w:rPr>
          <w:color w:val="auto"/>
        </w:rPr>
        <w:t>zřízený zákonem č. 484/1991 Sb., o Českém rozhlasu</w:t>
      </w:r>
    </w:p>
    <w:p w14:paraId="7719D158" w14:textId="77777777" w:rsidR="00850220" w:rsidRPr="00631D4C" w:rsidRDefault="00850220" w:rsidP="00850220">
      <w:pPr>
        <w:pStyle w:val="SubjectSpecification-ContractCzechRadio"/>
        <w:rPr>
          <w:color w:val="auto"/>
        </w:rPr>
      </w:pPr>
      <w:r w:rsidRPr="00631D4C">
        <w:rPr>
          <w:color w:val="auto"/>
        </w:rPr>
        <w:t>nezapisuje se do obchodního rejstříku</w:t>
      </w:r>
    </w:p>
    <w:p w14:paraId="34810FFC" w14:textId="77777777" w:rsidR="00850220" w:rsidRPr="00631D4C" w:rsidRDefault="00850220" w:rsidP="00850220">
      <w:pPr>
        <w:pStyle w:val="SubjectSpecification-ContractCzechRadio"/>
        <w:rPr>
          <w:color w:val="auto"/>
        </w:rPr>
      </w:pPr>
      <w:r w:rsidRPr="00631D4C">
        <w:rPr>
          <w:color w:val="auto"/>
        </w:rPr>
        <w:t>se sídlem Vinohradská 12, 120 99 Praha 2</w:t>
      </w:r>
    </w:p>
    <w:p w14:paraId="564F097E" w14:textId="3968B050" w:rsidR="00850220" w:rsidRPr="00631D4C" w:rsidRDefault="00850220" w:rsidP="00850220">
      <w:pPr>
        <w:pStyle w:val="SubjectSpecification-ContractCzechRadio"/>
        <w:rPr>
          <w:color w:val="auto"/>
        </w:rPr>
      </w:pPr>
      <w:r w:rsidRPr="00631D4C">
        <w:rPr>
          <w:color w:val="auto"/>
        </w:rPr>
        <w:t>IČ</w:t>
      </w:r>
      <w:r w:rsidR="00B413E1">
        <w:rPr>
          <w:color w:val="auto"/>
        </w:rPr>
        <w:t>O</w:t>
      </w:r>
      <w:r w:rsidRPr="00631D4C">
        <w:rPr>
          <w:color w:val="auto"/>
        </w:rPr>
        <w:t xml:space="preserve"> 45245053, DIČ CZ45245053</w:t>
      </w:r>
    </w:p>
    <w:p w14:paraId="312C0389" w14:textId="0B98DBA3" w:rsidR="00850220" w:rsidRPr="00631D4C" w:rsidRDefault="00850220" w:rsidP="00850220">
      <w:pPr>
        <w:pStyle w:val="SubjectSpecification-ContractCzechRadio"/>
        <w:rPr>
          <w:color w:val="auto"/>
        </w:rPr>
      </w:pPr>
      <w:r w:rsidRPr="00631D4C">
        <w:rPr>
          <w:color w:val="auto"/>
        </w:rPr>
        <w:t>zastoupený</w:t>
      </w:r>
      <w:r w:rsidRPr="000E2348">
        <w:rPr>
          <w:color w:val="auto"/>
        </w:rPr>
        <w:t xml:space="preserve">: </w:t>
      </w:r>
      <w:r w:rsidR="00CC7F2D" w:rsidRPr="000E2348">
        <w:rPr>
          <w:color w:val="auto"/>
        </w:rPr>
        <w:t>Mgr. Reném Zavoralem, generálním ředitelem</w:t>
      </w:r>
    </w:p>
    <w:p w14:paraId="009073AB" w14:textId="77777777" w:rsidR="00850220" w:rsidRPr="00631D4C" w:rsidRDefault="00850220" w:rsidP="00850220">
      <w:pPr>
        <w:pStyle w:val="SubjectSpecification-ContractCzechRadio"/>
        <w:rPr>
          <w:color w:val="auto"/>
        </w:rPr>
      </w:pPr>
      <w:r w:rsidRPr="00631D4C">
        <w:rPr>
          <w:color w:val="auto"/>
        </w:rPr>
        <w:t>bankovní spojení: Raiffeisenbank a.s., č. ú.: 1001040797/5500</w:t>
      </w:r>
    </w:p>
    <w:p w14:paraId="40B212E1" w14:textId="45930C74" w:rsidR="00850220" w:rsidRPr="00631D4C" w:rsidRDefault="00850220" w:rsidP="00850220">
      <w:pPr>
        <w:pStyle w:val="SubjectSpecification-ContractCzechRadio"/>
        <w:rPr>
          <w:color w:val="auto"/>
        </w:rPr>
      </w:pPr>
      <w:r w:rsidRPr="00631D4C">
        <w:rPr>
          <w:color w:val="auto"/>
        </w:rPr>
        <w:t xml:space="preserve">zástupce pro věcná jednání: </w:t>
      </w:r>
      <w:r w:rsidR="00CC7F2D">
        <w:rPr>
          <w:color w:val="auto"/>
        </w:rPr>
        <w:t>Ing. Jiří jeřábek</w:t>
      </w:r>
    </w:p>
    <w:p w14:paraId="0A8B1E94" w14:textId="569A3A60" w:rsidR="00850220" w:rsidRPr="00631D4C" w:rsidRDefault="00850220" w:rsidP="00850220">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tel.: +420</w:t>
      </w:r>
      <w:r w:rsidR="00CC7F2D">
        <w:rPr>
          <w:color w:val="auto"/>
        </w:rPr>
        <w:t xml:space="preserve"> 739 539 453</w:t>
      </w:r>
    </w:p>
    <w:p w14:paraId="1620D4BB" w14:textId="4C9CC4C7" w:rsidR="00850220" w:rsidRPr="00631D4C" w:rsidRDefault="00850220" w:rsidP="00850220">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e-mail:</w:t>
      </w:r>
      <w:r w:rsidR="00CC7F2D">
        <w:rPr>
          <w:color w:val="auto"/>
        </w:rPr>
        <w:t>jiri.jerabek</w:t>
      </w:r>
      <w:r w:rsidRPr="00631D4C">
        <w:rPr>
          <w:color w:val="auto"/>
        </w:rPr>
        <w:t>@rozhlas.cz</w:t>
      </w:r>
    </w:p>
    <w:p w14:paraId="048DCFEC" w14:textId="77777777" w:rsidR="00850220" w:rsidRPr="00631D4C" w:rsidRDefault="00850220" w:rsidP="00850220"/>
    <w:p w14:paraId="5E0B078B" w14:textId="4017E3E0" w:rsidR="00182D39" w:rsidRPr="00631D4C" w:rsidRDefault="00182D39" w:rsidP="00BA16BB">
      <w:pPr>
        <w:pStyle w:val="SubjectSpecification-ContractCzechRadio"/>
        <w:rPr>
          <w:color w:val="auto"/>
        </w:rPr>
      </w:pPr>
      <w:r w:rsidRPr="00631D4C">
        <w:rPr>
          <w:color w:val="auto"/>
        </w:rPr>
        <w:t>(dále jen jako „</w:t>
      </w:r>
      <w:r w:rsidR="00BD3AB0" w:rsidRPr="00631D4C">
        <w:rPr>
          <w:b/>
          <w:color w:val="auto"/>
        </w:rPr>
        <w:t>objednatel</w:t>
      </w:r>
      <w:r w:rsidRPr="00631D4C">
        <w:rPr>
          <w:color w:val="auto"/>
        </w:rPr>
        <w:t>“</w:t>
      </w:r>
      <w:r w:rsidR="004216FE" w:rsidRPr="00631D4C">
        <w:rPr>
          <w:color w:val="auto"/>
        </w:rPr>
        <w:t xml:space="preserve"> nebo „</w:t>
      </w:r>
      <w:r w:rsidR="004216FE" w:rsidRPr="00631D4C">
        <w:rPr>
          <w:b/>
          <w:color w:val="auto"/>
        </w:rPr>
        <w:t>Český rozhlas</w:t>
      </w:r>
      <w:r w:rsidR="004216FE" w:rsidRPr="00631D4C">
        <w:rPr>
          <w:color w:val="auto"/>
        </w:rPr>
        <w:t>“</w:t>
      </w:r>
      <w:r w:rsidRPr="00631D4C">
        <w:rPr>
          <w:color w:val="auto"/>
        </w:rPr>
        <w:t>)</w:t>
      </w:r>
    </w:p>
    <w:p w14:paraId="682D5415" w14:textId="77777777" w:rsidR="00182D39" w:rsidRPr="00631D4C" w:rsidRDefault="00182D39" w:rsidP="00BA16BB"/>
    <w:p w14:paraId="2DFF9BBF" w14:textId="77777777" w:rsidR="00BA16BB" w:rsidRPr="00631D4C" w:rsidRDefault="00BA16BB" w:rsidP="00BA16BB">
      <w:r w:rsidRPr="00631D4C">
        <w:t>a</w:t>
      </w:r>
    </w:p>
    <w:p w14:paraId="4206BA5D" w14:textId="77777777" w:rsidR="00BA16BB" w:rsidRPr="00631D4C" w:rsidRDefault="00BA16BB" w:rsidP="00BA16BB"/>
    <w:p w14:paraId="172862AC" w14:textId="77777777" w:rsidR="006D0812" w:rsidRPr="00631D4C" w:rsidRDefault="006D0812" w:rsidP="006D0812">
      <w:pPr>
        <w:pStyle w:val="SubjectName-ContractCzechRadio"/>
        <w:rPr>
          <w:rFonts w:cs="Arial"/>
          <w:color w:val="auto"/>
          <w:szCs w:val="20"/>
        </w:rPr>
      </w:pPr>
      <w:r w:rsidRPr="00631D4C">
        <w:rPr>
          <w:rFonts w:cs="Arial"/>
          <w:color w:val="auto"/>
          <w:szCs w:val="20"/>
        </w:rPr>
        <w:t>[</w:t>
      </w:r>
      <w:r w:rsidRPr="00631D4C">
        <w:rPr>
          <w:rFonts w:cs="Arial"/>
          <w:color w:val="auto"/>
          <w:szCs w:val="20"/>
          <w:highlight w:val="yellow"/>
        </w:rPr>
        <w:t xml:space="preserve">DOPLNIT JMÉNO A PŘÍJMENÍ NEBO FIRMU </w:t>
      </w:r>
      <w:r w:rsidR="00DA6D1E" w:rsidRPr="00631D4C">
        <w:rPr>
          <w:rFonts w:cs="Arial"/>
          <w:color w:val="auto"/>
          <w:szCs w:val="20"/>
          <w:highlight w:val="yellow"/>
        </w:rPr>
        <w:t>POSKYTOVATELE</w:t>
      </w:r>
      <w:r w:rsidRPr="00631D4C">
        <w:rPr>
          <w:rFonts w:cs="Arial"/>
          <w:color w:val="auto"/>
          <w:szCs w:val="20"/>
        </w:rPr>
        <w:t>]</w:t>
      </w:r>
    </w:p>
    <w:p w14:paraId="035E0EA5" w14:textId="77777777" w:rsidR="000F0134" w:rsidRPr="00631D4C" w:rsidRDefault="000F0134" w:rsidP="006D0812">
      <w:pPr>
        <w:pStyle w:val="SubjectSpecification-ContractCzechRadio"/>
        <w:rPr>
          <w:rFonts w:cs="Arial"/>
          <w:color w:val="auto"/>
          <w:szCs w:val="20"/>
        </w:rPr>
      </w:pPr>
      <w:r w:rsidRPr="00631D4C">
        <w:rPr>
          <w:rFonts w:cs="Arial"/>
          <w:color w:val="auto"/>
          <w:szCs w:val="20"/>
        </w:rPr>
        <w:t>[</w:t>
      </w:r>
      <w:r w:rsidRPr="00631D4C">
        <w:rPr>
          <w:color w:val="auto"/>
          <w:highlight w:val="yellow"/>
        </w:rPr>
        <w:t>DOPLNIT ZÁPIS DO OBCHODNÍHO REJSTŘÍKU ČI DO JINÉHO REJSTŘÍKU</w:t>
      </w:r>
      <w:r w:rsidRPr="00631D4C">
        <w:rPr>
          <w:rFonts w:cs="Arial"/>
          <w:color w:val="auto"/>
          <w:szCs w:val="20"/>
          <w:highlight w:val="yellow"/>
        </w:rPr>
        <w:t>]</w:t>
      </w:r>
    </w:p>
    <w:p w14:paraId="4A647F39" w14:textId="77777777" w:rsidR="006D0812" w:rsidRPr="00631D4C" w:rsidRDefault="006D0812" w:rsidP="006D0812">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 xml:space="preserve">DOPLNIT MÍSTO PODNIKÁNÍ/BYDLIŠTĚ/SÍDLO </w:t>
      </w:r>
      <w:r w:rsidR="00DA6D1E" w:rsidRPr="00631D4C">
        <w:rPr>
          <w:rFonts w:cs="Arial"/>
          <w:color w:val="auto"/>
          <w:szCs w:val="20"/>
          <w:highlight w:val="yellow"/>
        </w:rPr>
        <w:t>POSKYTOVATELE</w:t>
      </w:r>
      <w:r w:rsidRPr="00631D4C">
        <w:rPr>
          <w:rFonts w:cs="Arial"/>
          <w:color w:val="auto"/>
          <w:szCs w:val="20"/>
        </w:rPr>
        <w:t>]</w:t>
      </w:r>
    </w:p>
    <w:p w14:paraId="0C7178CA" w14:textId="77777777" w:rsidR="007317CC" w:rsidRPr="00631D4C" w:rsidRDefault="007317CC" w:rsidP="007317CC">
      <w:pPr>
        <w:pStyle w:val="SubjectSpecification-ContractCzechRadio"/>
        <w:rPr>
          <w:color w:val="auto"/>
        </w:rPr>
      </w:pPr>
      <w:r w:rsidRPr="00631D4C">
        <w:rPr>
          <w:rFonts w:cs="Arial"/>
          <w:color w:val="auto"/>
          <w:szCs w:val="20"/>
        </w:rPr>
        <w:t>[</w:t>
      </w:r>
      <w:r w:rsidRPr="00631D4C">
        <w:rPr>
          <w:rFonts w:cs="Arial"/>
          <w:color w:val="auto"/>
          <w:szCs w:val="20"/>
          <w:highlight w:val="yellow"/>
        </w:rPr>
        <w:t>V PŘÍPADĚ PRÁVNICKÉ OSOBY DOPLNIT ZÁSTUPCE</w:t>
      </w:r>
      <w:r w:rsidRPr="00631D4C">
        <w:rPr>
          <w:rFonts w:cs="Arial"/>
          <w:color w:val="auto"/>
          <w:szCs w:val="20"/>
        </w:rPr>
        <w:t>]</w:t>
      </w:r>
    </w:p>
    <w:p w14:paraId="78339101" w14:textId="0040B8BF" w:rsidR="006D0812" w:rsidRPr="00631D4C" w:rsidRDefault="006D0812" w:rsidP="007317CC">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RČ nebo IČ</w:t>
      </w:r>
      <w:r w:rsidR="00B413E1">
        <w:rPr>
          <w:rFonts w:cs="Arial"/>
          <w:color w:val="auto"/>
          <w:szCs w:val="20"/>
          <w:highlight w:val="yellow"/>
        </w:rPr>
        <w:t>O</w:t>
      </w:r>
      <w:r w:rsidR="00EF2026" w:rsidRPr="00631D4C">
        <w:rPr>
          <w:rFonts w:cs="Arial"/>
          <w:color w:val="auto"/>
          <w:szCs w:val="20"/>
          <w:highlight w:val="yellow"/>
        </w:rPr>
        <w:t>, DIČ</w:t>
      </w:r>
      <w:r w:rsidRPr="00631D4C">
        <w:rPr>
          <w:rFonts w:cs="Arial"/>
          <w:color w:val="auto"/>
          <w:szCs w:val="20"/>
          <w:highlight w:val="yellow"/>
        </w:rPr>
        <w:t xml:space="preserve"> </w:t>
      </w:r>
      <w:r w:rsidR="00DA6D1E" w:rsidRPr="00631D4C">
        <w:rPr>
          <w:rFonts w:cs="Arial"/>
          <w:color w:val="auto"/>
          <w:szCs w:val="20"/>
          <w:highlight w:val="yellow"/>
        </w:rPr>
        <w:t>POSKYTOVATELE</w:t>
      </w:r>
      <w:r w:rsidRPr="00631D4C">
        <w:rPr>
          <w:rFonts w:cs="Arial"/>
          <w:color w:val="auto"/>
          <w:szCs w:val="20"/>
        </w:rPr>
        <w:t>]</w:t>
      </w:r>
    </w:p>
    <w:p w14:paraId="6D4ED955" w14:textId="77777777" w:rsidR="000F0134" w:rsidRPr="00631D4C" w:rsidRDefault="000F0134" w:rsidP="000F0134">
      <w:pPr>
        <w:pStyle w:val="SubjectSpecification-ContractCzechRadio"/>
        <w:rPr>
          <w:color w:val="auto"/>
        </w:rPr>
      </w:pPr>
      <w:r w:rsidRPr="00631D4C">
        <w:rPr>
          <w:color w:val="auto"/>
        </w:rPr>
        <w:t xml:space="preserve">bankovní spojení: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r w:rsidRPr="00631D4C">
        <w:rPr>
          <w:color w:val="auto"/>
        </w:rPr>
        <w:t xml:space="preserve">, č. ú.: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04F48965" w14:textId="77777777" w:rsidR="006D0812" w:rsidRPr="00631D4C" w:rsidRDefault="006D0812" w:rsidP="006D0812">
      <w:pPr>
        <w:pStyle w:val="SubjectSpecification-ContractCzechRadio"/>
        <w:rPr>
          <w:color w:val="auto"/>
        </w:rPr>
      </w:pPr>
      <w:r w:rsidRPr="00631D4C">
        <w:rPr>
          <w:color w:val="auto"/>
        </w:rPr>
        <w:t xml:space="preserve">zástupce pro věcná jednání </w:t>
      </w:r>
      <w:r w:rsidRPr="00631D4C">
        <w:rPr>
          <w:color w:val="auto"/>
        </w:rPr>
        <w:tab/>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34479061" w14:textId="77777777" w:rsidR="006D0812" w:rsidRPr="00631D4C" w:rsidRDefault="006D0812" w:rsidP="006D0812">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tel.: +420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387AA4EB" w14:textId="77777777" w:rsidR="006D0812" w:rsidRPr="00631D4C" w:rsidRDefault="006D0812" w:rsidP="006D0812">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e-mail: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14:paraId="54159061" w14:textId="77777777" w:rsidR="00182D39" w:rsidRPr="00631D4C" w:rsidRDefault="00182D39" w:rsidP="006D0812">
      <w:pPr>
        <w:pStyle w:val="SubjectSpecification-ContractCzechRadio"/>
        <w:rPr>
          <w:color w:val="auto"/>
        </w:rPr>
      </w:pPr>
      <w:r w:rsidRPr="00631D4C">
        <w:rPr>
          <w:color w:val="auto"/>
        </w:rPr>
        <w:t>(dále jen jako „</w:t>
      </w:r>
      <w:r w:rsidR="00646A22" w:rsidRPr="00631D4C">
        <w:rPr>
          <w:b/>
          <w:color w:val="auto"/>
        </w:rPr>
        <w:t>poskytovatel</w:t>
      </w:r>
      <w:r w:rsidRPr="00631D4C">
        <w:rPr>
          <w:color w:val="auto"/>
        </w:rPr>
        <w:t>“)</w:t>
      </w:r>
    </w:p>
    <w:p w14:paraId="67431578" w14:textId="77777777" w:rsidR="007A5D02" w:rsidRPr="00631D4C" w:rsidRDefault="007A5D02" w:rsidP="007A5D02">
      <w:pPr>
        <w:pStyle w:val="SubjectSpecification-ContractCzechRadio"/>
        <w:rPr>
          <w:color w:val="auto"/>
        </w:rPr>
      </w:pPr>
      <w:r w:rsidRPr="00631D4C">
        <w:rPr>
          <w:color w:val="auto"/>
        </w:rPr>
        <w:t>(dále společně jen jako „</w:t>
      </w:r>
      <w:r w:rsidRPr="00631D4C">
        <w:rPr>
          <w:b/>
          <w:color w:val="auto"/>
        </w:rPr>
        <w:t>smluvní strany</w:t>
      </w:r>
      <w:r w:rsidRPr="00631D4C">
        <w:rPr>
          <w:color w:val="auto"/>
        </w:rPr>
        <w:t>“)</w:t>
      </w:r>
    </w:p>
    <w:p w14:paraId="139B7B4E" w14:textId="77777777" w:rsidR="007A5D02" w:rsidRPr="00631D4C" w:rsidRDefault="007A5D02" w:rsidP="007A5D02"/>
    <w:p w14:paraId="4ED62997" w14:textId="77777777" w:rsidR="007A5D02" w:rsidRPr="00631D4C" w:rsidRDefault="007A5D02" w:rsidP="007A5D02"/>
    <w:p w14:paraId="09065FEC" w14:textId="28AE0E45" w:rsidR="007A5D02" w:rsidRPr="00631D4C" w:rsidRDefault="007A5D02" w:rsidP="007A5D02">
      <w:pPr>
        <w:jc w:val="center"/>
      </w:pPr>
      <w:r w:rsidRPr="00631D4C">
        <w:t>uzavírají v souladu s ustanovením § 1746 odst. 2, § 2586 a násl. a § 2631 a násl. zákona č. 89/2012 Sb., občanský zákoník, ve znění pozdějších předpisů (dále jen „</w:t>
      </w:r>
      <w:r w:rsidRPr="00631D4C">
        <w:rPr>
          <w:b/>
        </w:rPr>
        <w:t>OZ</w:t>
      </w:r>
      <w:r w:rsidRPr="00631D4C">
        <w:t xml:space="preserve">“), v rámci veřejné zakázky </w:t>
      </w:r>
      <w:r w:rsidR="00CC7F2D">
        <w:t xml:space="preserve">malého rozsahu </w:t>
      </w:r>
      <w:r w:rsidRPr="00631D4C">
        <w:t xml:space="preserve">č. j. </w:t>
      </w:r>
      <w:r w:rsidR="00CC7F2D">
        <w:rPr>
          <w:rFonts w:cs="Arial"/>
          <w:b/>
          <w:szCs w:val="20"/>
        </w:rPr>
        <w:t>MR42/2021</w:t>
      </w:r>
      <w:r w:rsidR="00194915">
        <w:rPr>
          <w:rFonts w:cs="Arial"/>
          <w:b/>
          <w:szCs w:val="20"/>
        </w:rPr>
        <w:t xml:space="preserve"> </w:t>
      </w:r>
      <w:r w:rsidRPr="00631D4C">
        <w:t>tuto smlouvu o poskytování služeb (dále jen jako „</w:t>
      </w:r>
      <w:r w:rsidRPr="00631D4C">
        <w:rPr>
          <w:b/>
        </w:rPr>
        <w:t>smlouva</w:t>
      </w:r>
      <w:r w:rsidRPr="00631D4C">
        <w:t>“)</w:t>
      </w:r>
    </w:p>
    <w:p w14:paraId="549AA0F2" w14:textId="77777777" w:rsidR="007A5D02" w:rsidRPr="00631D4C" w:rsidRDefault="007A5D02" w:rsidP="007A5D02">
      <w:pPr>
        <w:jc w:val="center"/>
      </w:pPr>
    </w:p>
    <w:p w14:paraId="4B1D574E" w14:textId="77777777" w:rsidR="007A5D02" w:rsidRPr="00631D4C" w:rsidRDefault="007A5D02" w:rsidP="007A5D02">
      <w:pPr>
        <w:pStyle w:val="Heading-Number-ContractCzechRadio"/>
        <w:rPr>
          <w:color w:val="auto"/>
        </w:rPr>
      </w:pPr>
      <w:r w:rsidRPr="00631D4C">
        <w:rPr>
          <w:color w:val="auto"/>
        </w:rPr>
        <w:t>Předmět smlouvy</w:t>
      </w:r>
    </w:p>
    <w:p w14:paraId="39BB827E" w14:textId="77777777" w:rsidR="00D4072D" w:rsidRDefault="007A5D02" w:rsidP="00194915">
      <w:pPr>
        <w:pStyle w:val="ListNumber-ContractCzechRadio"/>
      </w:pPr>
      <w:r w:rsidRPr="00631D4C">
        <w:t>Smlouvou se poskytovatel zavazuje poskytovat na svůj náklad a nebezpečí pro objednatele služby a objednatel se zavazuje za řádně poskytnuté služby zaplatit poskytovateli sjednanou cenu.</w:t>
      </w:r>
    </w:p>
    <w:p w14:paraId="7CB80D82" w14:textId="7D5DBBE0" w:rsidR="007A5D02" w:rsidRDefault="007A5D02" w:rsidP="00194915">
      <w:pPr>
        <w:pStyle w:val="ListNumber-ContractCzechRadio"/>
      </w:pPr>
      <w:r w:rsidRPr="00631D4C">
        <w:t xml:space="preserve">Předmětem této smlouvy je povinnost poskytovatele </w:t>
      </w:r>
      <w:r w:rsidR="00473785">
        <w:t>poskytnout</w:t>
      </w:r>
      <w:r w:rsidR="00473785" w:rsidRPr="00631D4C">
        <w:t xml:space="preserve"> </w:t>
      </w:r>
      <w:r w:rsidRPr="00631D4C">
        <w:t xml:space="preserve">objednateli služby </w:t>
      </w:r>
      <w:r w:rsidR="00473785">
        <w:t>call centra (dále jen jako „</w:t>
      </w:r>
      <w:r w:rsidR="00473785" w:rsidRPr="00D4072D">
        <w:rPr>
          <w:b/>
        </w:rPr>
        <w:t>call centrum</w:t>
      </w:r>
      <w:r w:rsidR="00473785">
        <w:t>“) pro účely realizace komunikační kampan</w:t>
      </w:r>
      <w:r w:rsidR="00194915">
        <w:t>ě</w:t>
      </w:r>
      <w:r w:rsidR="00473785">
        <w:t xml:space="preserve"> Českého rozhlasu vztahující se k </w:t>
      </w:r>
      <w:r w:rsidR="00194915">
        <w:t xml:space="preserve">opouštění pásma </w:t>
      </w:r>
      <w:r w:rsidR="00473785">
        <w:t>AM, a to v termínu od 1. 11. 2021 do 10. 1. 2022</w:t>
      </w:r>
      <w:r w:rsidR="00B413E1">
        <w:t>,</w:t>
      </w:r>
      <w:r w:rsidR="00473785">
        <w:t xml:space="preserve"> za podmínek dále stanovených v této smlouvě a jejích přílohách (dále také jen „</w:t>
      </w:r>
      <w:r w:rsidR="00473785" w:rsidRPr="00D4072D">
        <w:rPr>
          <w:b/>
        </w:rPr>
        <w:t>služby</w:t>
      </w:r>
      <w:r w:rsidR="00473785">
        <w:t xml:space="preserve">“). Povinností objednatele je za </w:t>
      </w:r>
      <w:r w:rsidRPr="00631D4C">
        <w:t xml:space="preserve">služby zaplatit poskytovateli sjednanou cenu dle podmínek stanovených touto smlouvou. </w:t>
      </w:r>
    </w:p>
    <w:p w14:paraId="3BEB4118" w14:textId="19227AC5" w:rsidR="007A5D02" w:rsidRPr="00631D4C" w:rsidRDefault="00D4072D" w:rsidP="007A5D02">
      <w:pPr>
        <w:pStyle w:val="ListNumber-ContractCzechRadio"/>
      </w:pPr>
      <w:r>
        <w:lastRenderedPageBreak/>
        <w:t xml:space="preserve">Účelem </w:t>
      </w:r>
      <w:r w:rsidR="006576CC">
        <w:t xml:space="preserve">této smlouvy je zajištění </w:t>
      </w:r>
      <w:r w:rsidR="006576CC" w:rsidRPr="006576CC">
        <w:t xml:space="preserve">informování </w:t>
      </w:r>
      <w:r w:rsidR="006576CC" w:rsidRPr="00194915">
        <w:t xml:space="preserve">posluchačů, kteří dosud přijímají vysílání Českého rozhlasu na středních a dlouhých vlnách (AM), o jejich vypínání a nabídnutí přechodu na jiné formy vysílání – </w:t>
      </w:r>
      <w:r w:rsidR="006576CC">
        <w:t xml:space="preserve">zejména </w:t>
      </w:r>
      <w:r w:rsidR="006576CC" w:rsidRPr="00194915">
        <w:t>digitální vysílání DAB+, FM rádio, online poslech a</w:t>
      </w:r>
      <w:r w:rsidR="006576CC">
        <w:t>d</w:t>
      </w:r>
      <w:r w:rsidR="006576CC" w:rsidRPr="00194915">
        <w:t>. (dále také jen „</w:t>
      </w:r>
      <w:r w:rsidR="006576CC" w:rsidRPr="00194915">
        <w:rPr>
          <w:b/>
        </w:rPr>
        <w:t>kampaň</w:t>
      </w:r>
      <w:r w:rsidR="006576CC" w:rsidRPr="00194915">
        <w:t>“).</w:t>
      </w:r>
      <w:r w:rsidR="00194915">
        <w:t xml:space="preserve"> </w:t>
      </w:r>
      <w:r w:rsidR="007A5D02" w:rsidRPr="00631D4C">
        <w:t xml:space="preserve">Specifikace služeb, jakož i podmínky jejich provádění jsou blíže konkretizovány v příloze </w:t>
      </w:r>
      <w:r w:rsidR="006576CC">
        <w:t xml:space="preserve">č. 1 </w:t>
      </w:r>
      <w:r w:rsidR="007A5D02" w:rsidRPr="00631D4C">
        <w:t>této smlouvy.</w:t>
      </w:r>
    </w:p>
    <w:p w14:paraId="4B2CFBC7" w14:textId="7E3562A7" w:rsidR="007A5D02" w:rsidRDefault="007A5D02" w:rsidP="007A5D02">
      <w:pPr>
        <w:pStyle w:val="ListNumber-ContractCzechRadio"/>
      </w:pPr>
      <w:r w:rsidRPr="00631D4C">
        <w:t>V případě, že je poskytovatel povinen dle specifikace uvedené v příloze této smlouvy jako součást své povinnosti dodat objednateli jakékoliv zboží, je toto dodání zboží součástí služeb (a je zahrnuto v ceně) a bez jeho dodání nejsou služby řádně splněny.</w:t>
      </w:r>
    </w:p>
    <w:p w14:paraId="7C763F14" w14:textId="77777777" w:rsidR="006576CC" w:rsidRDefault="006576CC" w:rsidP="006576CC">
      <w:pPr>
        <w:pStyle w:val="ListNumber-ContractCzechRadio"/>
      </w:pPr>
      <w:r>
        <w:t>Služby dle této smlouvy budou zahrnovat zejména:</w:t>
      </w:r>
    </w:p>
    <w:p w14:paraId="5F5EEB3C" w14:textId="77777777" w:rsidR="006576CC" w:rsidRDefault="006576CC" w:rsidP="006576CC">
      <w:pPr>
        <w:pStyle w:val="ListLetter-ContractCzechRadio"/>
        <w:jc w:val="both"/>
      </w:pPr>
      <w:r>
        <w:t xml:space="preserve">provoz call centra – zřízení jedné bezplatné telefonní linky obsloužené adekvátním počtem operátorů, na niž budou moci posluchači </w:t>
      </w:r>
      <w:r w:rsidRPr="004D5BC9">
        <w:t>volat</w:t>
      </w:r>
      <w:r>
        <w:t xml:space="preserve"> na základě oznámení ve vysílání ČRo Radiožurnál, ČRo Dvojka a ČRo Plus a zajištění odbavení telefonních hovorů s posluchači volajícími na </w:t>
      </w:r>
      <w:r w:rsidRPr="0021623A">
        <w:t xml:space="preserve">základě </w:t>
      </w:r>
      <w:r>
        <w:t>oznámení</w:t>
      </w:r>
      <w:r w:rsidRPr="0021623A">
        <w:t xml:space="preserve"> ve vysílání ČRo </w:t>
      </w:r>
      <w:r>
        <w:t xml:space="preserve">Radiožurnál, ČRo </w:t>
      </w:r>
      <w:r w:rsidRPr="0021623A">
        <w:t>Dvojka</w:t>
      </w:r>
      <w:r>
        <w:t xml:space="preserve"> a ČRo Plus</w:t>
      </w:r>
      <w:r w:rsidRPr="0021623A">
        <w:t xml:space="preserve"> dle scénáře uvedeného v příloze této smlouvy;</w:t>
      </w:r>
    </w:p>
    <w:p w14:paraId="57733822" w14:textId="5201FF97" w:rsidR="006576CC" w:rsidRDefault="006576CC" w:rsidP="006576CC">
      <w:pPr>
        <w:pStyle w:val="ListLetter-ContractCzechRadio"/>
        <w:jc w:val="both"/>
      </w:pPr>
      <w:r w:rsidRPr="0021623A">
        <w:t xml:space="preserve">získání informací a údajů od posluchačů </w:t>
      </w:r>
      <w:r>
        <w:t>v rozsahu uvedeném</w:t>
      </w:r>
      <w:r w:rsidRPr="0021623A">
        <w:t xml:space="preserve"> v příloze </w:t>
      </w:r>
      <w:r>
        <w:t xml:space="preserve">č. 1 </w:t>
      </w:r>
      <w:r w:rsidRPr="0021623A">
        <w:t xml:space="preserve">této smlouvy a jejich zpracování a předání objednateli formou </w:t>
      </w:r>
      <w:r w:rsidR="009C1073">
        <w:t xml:space="preserve">pravidelného týdenního </w:t>
      </w:r>
      <w:r w:rsidRPr="0021623A">
        <w:t>reportu za podmínek dále uvedených v</w:t>
      </w:r>
      <w:r>
        <w:t xml:space="preserve"> příloze č. 1 k </w:t>
      </w:r>
      <w:r w:rsidRPr="0021623A">
        <w:t>této smlouvě</w:t>
      </w:r>
      <w:r>
        <w:t>;</w:t>
      </w:r>
    </w:p>
    <w:p w14:paraId="7A3D5A4C" w14:textId="77777777" w:rsidR="006576CC" w:rsidRDefault="006576CC" w:rsidP="006576CC">
      <w:pPr>
        <w:pStyle w:val="ListLetter-ContractCzechRadio"/>
        <w:jc w:val="both"/>
      </w:pPr>
      <w:r>
        <w:t>zajištění nahrávání všech odbavených hovorů a jejich uložení pro účely kontroly kvality služeb.</w:t>
      </w:r>
    </w:p>
    <w:p w14:paraId="61168A51" w14:textId="77777777" w:rsidR="006576CC" w:rsidRPr="00631D4C" w:rsidRDefault="006576CC" w:rsidP="00194915">
      <w:pPr>
        <w:pStyle w:val="ListNumber-ContractCzechRadio"/>
        <w:numPr>
          <w:ilvl w:val="0"/>
          <w:numId w:val="0"/>
        </w:numPr>
        <w:ind w:left="312"/>
      </w:pPr>
    </w:p>
    <w:p w14:paraId="53FBABCF" w14:textId="748659E3" w:rsidR="00D872D5" w:rsidRDefault="00D872D5" w:rsidP="007A5D02">
      <w:pPr>
        <w:pStyle w:val="Heading-Number-ContractCzechRadio"/>
        <w:rPr>
          <w:color w:val="auto"/>
        </w:rPr>
      </w:pPr>
      <w:r>
        <w:rPr>
          <w:color w:val="auto"/>
        </w:rPr>
        <w:t>Podmínky poskytování služeb</w:t>
      </w:r>
    </w:p>
    <w:p w14:paraId="3C4D4BE2" w14:textId="0FFD76FD" w:rsidR="00D872D5" w:rsidRPr="004D5BC9" w:rsidRDefault="00D872D5" w:rsidP="00D872D5">
      <w:pPr>
        <w:pStyle w:val="ListNumber-ContractCzechRadio"/>
      </w:pPr>
      <w:r>
        <w:t>Objednatel bude realizovat komunikační kampaň, tedy vysílání spotu vyzývajícího posluchače k zavolání na bezplatnou telefonní linku zřízenou poskytovatelem pro tento účel</w:t>
      </w:r>
      <w:r w:rsidR="0054729F">
        <w:t>, a to v období</w:t>
      </w:r>
      <w:r>
        <w:t xml:space="preserve"> od </w:t>
      </w:r>
      <w:r>
        <w:rPr>
          <w:rFonts w:cs="Arial"/>
          <w:szCs w:val="20"/>
        </w:rPr>
        <w:t xml:space="preserve">1. 11. 2021 do 10. 1. </w:t>
      </w:r>
      <w:r w:rsidR="00B413E1">
        <w:rPr>
          <w:rFonts w:cs="Arial"/>
          <w:szCs w:val="20"/>
        </w:rPr>
        <w:t xml:space="preserve">2022 </w:t>
      </w:r>
      <w:r>
        <w:rPr>
          <w:rFonts w:cs="Arial"/>
          <w:szCs w:val="20"/>
        </w:rPr>
        <w:t>(dále jen „</w:t>
      </w:r>
      <w:r w:rsidRPr="00B64FA2">
        <w:rPr>
          <w:rFonts w:cs="Arial"/>
          <w:b/>
          <w:szCs w:val="20"/>
        </w:rPr>
        <w:t>doba kampaně</w:t>
      </w:r>
      <w:r>
        <w:rPr>
          <w:rFonts w:cs="Arial"/>
          <w:szCs w:val="20"/>
        </w:rPr>
        <w:t>“), vždy od pondělí do neděle od 6:55 do 18:00 hod., přičemž spot bude vysílán max. 8x za 1 den</w:t>
      </w:r>
      <w:r w:rsidR="00B413E1">
        <w:rPr>
          <w:rFonts w:cs="Arial"/>
          <w:szCs w:val="20"/>
        </w:rPr>
        <w:t xml:space="preserve"> </w:t>
      </w:r>
      <w:r w:rsidR="007316D1">
        <w:rPr>
          <w:rFonts w:cs="Arial"/>
          <w:szCs w:val="20"/>
        </w:rPr>
        <w:t>v období do 14. 12. 2021. V období od 15. 12. 2021 se frekvence vysílání spotu v rámci jednoho dne může zvýšit i nad rámec uvedený v předchozí větě</w:t>
      </w:r>
      <w:r>
        <w:rPr>
          <w:rFonts w:cs="Arial"/>
          <w:szCs w:val="20"/>
        </w:rPr>
        <w:t xml:space="preserve">. V době bezprostředně po odvysílání spotu se očekává zvýšený počet příchozích hovorů na call centrum. </w:t>
      </w:r>
    </w:p>
    <w:p w14:paraId="7C64EA20" w14:textId="77777777" w:rsidR="00D872D5" w:rsidRPr="004D5BC9" w:rsidRDefault="00D872D5" w:rsidP="00D872D5">
      <w:pPr>
        <w:pStyle w:val="ListNumber-ContractCzechRadio"/>
      </w:pPr>
      <w:r>
        <w:rPr>
          <w:rFonts w:cs="Arial"/>
          <w:szCs w:val="20"/>
        </w:rPr>
        <w:t>Poskytovatel se za účelem umožnění řádné realizace kampaně objednatelem zavazuje před zahájením doby kampaně:</w:t>
      </w:r>
    </w:p>
    <w:p w14:paraId="4676C356" w14:textId="4BBB5110" w:rsidR="00D872D5" w:rsidRDefault="00EE28EA" w:rsidP="00D872D5">
      <w:pPr>
        <w:pStyle w:val="ListLetter-ContractCzechRadio"/>
        <w:jc w:val="both"/>
      </w:pPr>
      <w:r>
        <w:t>n</w:t>
      </w:r>
      <w:r w:rsidR="00D872D5">
        <w:t>ejpozději do 26.</w:t>
      </w:r>
      <w:r w:rsidR="0054729F">
        <w:t xml:space="preserve"> </w:t>
      </w:r>
      <w:r w:rsidR="00D872D5">
        <w:t>1</w:t>
      </w:r>
      <w:r w:rsidR="00194915">
        <w:t>0</w:t>
      </w:r>
      <w:r w:rsidR="00D872D5">
        <w:t>.</w:t>
      </w:r>
      <w:r w:rsidR="0054729F">
        <w:t xml:space="preserve"> </w:t>
      </w:r>
      <w:r w:rsidR="00D872D5">
        <w:t xml:space="preserve">2021 zřídit jednu bezplatnou telefonní linku a sdělit její telefonní číslo objednateli pro účely </w:t>
      </w:r>
      <w:r>
        <w:t>jejího</w:t>
      </w:r>
      <w:r w:rsidR="00D872D5">
        <w:t xml:space="preserve"> užití ve spotu a vyčlenit adekvátní počet operátorů, jenž bude odbavovat telefonáty posluchačů</w:t>
      </w:r>
      <w:r>
        <w:t>, přičemž p</w:t>
      </w:r>
      <w:r w:rsidR="00D872D5">
        <w:t xml:space="preserve">oskytovatel je </w:t>
      </w:r>
      <w:r>
        <w:t xml:space="preserve">zároveň </w:t>
      </w:r>
      <w:r w:rsidR="00D872D5">
        <w:t>povinen operativně zajistit příslušný počet operátorů, aby bylo zajištěno plynulé odbavení volajících posluchačů;</w:t>
      </w:r>
    </w:p>
    <w:p w14:paraId="5530A1DE" w14:textId="6C21BFAE" w:rsidR="00D872D5" w:rsidRDefault="00EE28EA" w:rsidP="00D872D5">
      <w:pPr>
        <w:pStyle w:val="ListLetter-ContractCzechRadio"/>
        <w:jc w:val="both"/>
      </w:pPr>
      <w:r>
        <w:t>n</w:t>
      </w:r>
      <w:r w:rsidR="00D872D5">
        <w:t>ejpozději do 29.</w:t>
      </w:r>
      <w:r w:rsidR="0054729F">
        <w:t xml:space="preserve"> </w:t>
      </w:r>
      <w:r w:rsidR="00D872D5">
        <w:t>1</w:t>
      </w:r>
      <w:r w:rsidR="00194915">
        <w:t>0</w:t>
      </w:r>
      <w:r w:rsidR="00D872D5">
        <w:t>.</w:t>
      </w:r>
      <w:r w:rsidR="0054729F">
        <w:t xml:space="preserve"> </w:t>
      </w:r>
      <w:r w:rsidR="00D872D5">
        <w:t xml:space="preserve">2021 umožnit objednateli proškolení telefonních operátorů objednatelem v rozsahu dále stanoveném, v sídle objednatele nebo v jiném místě dle dohody smluvních stran, popřípadě vzdálenou formou </w:t>
      </w:r>
      <w:r>
        <w:t xml:space="preserve">elektronické komunikace </w:t>
      </w:r>
      <w:r w:rsidR="00D872D5">
        <w:t>pomocí nástroje, na kterém se smluvní strany</w:t>
      </w:r>
      <w:r>
        <w:t xml:space="preserve"> vzájemně </w:t>
      </w:r>
      <w:r w:rsidR="00D872D5">
        <w:t>dohodnou (Microsoft Teams apod.);</w:t>
      </w:r>
    </w:p>
    <w:p w14:paraId="45BEA381" w14:textId="65C3737D" w:rsidR="00D872D5" w:rsidRDefault="00EE28EA" w:rsidP="00D872D5">
      <w:pPr>
        <w:pStyle w:val="ListLetter-ContractCzechRadio"/>
        <w:jc w:val="both"/>
      </w:pPr>
      <w:r>
        <w:t>n</w:t>
      </w:r>
      <w:r w:rsidR="00D872D5">
        <w:t>ejpozději do 29.</w:t>
      </w:r>
      <w:r w:rsidR="0054729F">
        <w:t xml:space="preserve"> </w:t>
      </w:r>
      <w:r w:rsidR="00D872D5">
        <w:t>1</w:t>
      </w:r>
      <w:r w:rsidR="00194915">
        <w:t>0</w:t>
      </w:r>
      <w:r w:rsidR="00D872D5">
        <w:t>.</w:t>
      </w:r>
      <w:r w:rsidR="0054729F">
        <w:t xml:space="preserve"> </w:t>
      </w:r>
      <w:r w:rsidR="00D872D5">
        <w:t xml:space="preserve">2021 naprogramovat schéma a systém </w:t>
      </w:r>
      <w:r w:rsidR="00D872D5" w:rsidRPr="0021623A">
        <w:t xml:space="preserve">vedení </w:t>
      </w:r>
      <w:r w:rsidR="00D872D5">
        <w:t xml:space="preserve">telefonického </w:t>
      </w:r>
      <w:r w:rsidR="00D872D5" w:rsidRPr="0021623A">
        <w:t>rozhovoru s</w:t>
      </w:r>
      <w:r w:rsidR="00D872D5">
        <w:t> </w:t>
      </w:r>
      <w:r w:rsidR="00D872D5" w:rsidRPr="0021623A">
        <w:t>posluchači</w:t>
      </w:r>
      <w:r w:rsidR="00D872D5">
        <w:t xml:space="preserve"> a toto si nechat předem schválit objednatelem (schématem se rozumí proces telefonování s posluchači a způsob zápisu poznámek k pozdějšímu reportu za účelem maximální efektivity hovorů).</w:t>
      </w:r>
    </w:p>
    <w:p w14:paraId="3D936E3F" w14:textId="6AA70D12" w:rsidR="00D872D5" w:rsidRPr="00226114" w:rsidRDefault="00D872D5" w:rsidP="00D872D5">
      <w:pPr>
        <w:pStyle w:val="ListNumber-ContractCzechRadio"/>
      </w:pPr>
      <w:r>
        <w:lastRenderedPageBreak/>
        <w:t xml:space="preserve">Po dobu kampaně je poskytovatel povinen </w:t>
      </w:r>
      <w:r w:rsidRPr="00226114">
        <w:rPr>
          <w:rFonts w:cs="Arial"/>
          <w:szCs w:val="20"/>
        </w:rPr>
        <w:t xml:space="preserve">odbavit </w:t>
      </w:r>
      <w:r>
        <w:t>všechny příchozí hovory až do celkového počtu 5</w:t>
      </w:r>
      <w:r w:rsidR="00F958EA">
        <w:t xml:space="preserve"> </w:t>
      </w:r>
      <w:r>
        <w:t xml:space="preserve">000 hovorů </w:t>
      </w:r>
      <w:r>
        <w:rPr>
          <w:rFonts w:cs="Arial"/>
          <w:szCs w:val="20"/>
        </w:rPr>
        <w:t>a po tuto dobu zaznamenávat informace o volajících posluchačích a o jejich reakcích na otázky v rámci telefonního rozhovoru vedeného dle scénáře, který je v orientační podobě součástí přílohy č. 1 této smlouvy. Požádá-li o to objednatel, je poskytovatel povinen sdělit objednateli stav odbavených hovorů k požadovanému okamžiku, a to neprodleně po obdržení takového dotazu od objednatele.</w:t>
      </w:r>
    </w:p>
    <w:p w14:paraId="5BF92D51" w14:textId="35FE39E2" w:rsidR="00D872D5" w:rsidRPr="00226114" w:rsidRDefault="00D872D5" w:rsidP="00D872D5">
      <w:pPr>
        <w:pStyle w:val="ListNumber-ContractCzechRadio"/>
      </w:pPr>
      <w:r>
        <w:rPr>
          <w:rFonts w:cs="Arial"/>
          <w:szCs w:val="20"/>
        </w:rPr>
        <w:t xml:space="preserve">Poskytovatel je povinen v rámci poskytování služeb </w:t>
      </w:r>
      <w:r>
        <w:t xml:space="preserve">na e-mail zástupce pro věcná jednání objednatele </w:t>
      </w:r>
      <w:r>
        <w:rPr>
          <w:rFonts w:cs="Arial"/>
          <w:szCs w:val="20"/>
        </w:rPr>
        <w:t>dle této smlouvy objednateli dodat deset reportů shrnujících informace získané na základě telefonických rozhovorů s volajícími posluchači, a to v souladu s přílohou č. 1 k této smlouvě.</w:t>
      </w:r>
      <w:r w:rsidR="00F958EA">
        <w:rPr>
          <w:rFonts w:cs="Arial"/>
          <w:szCs w:val="20"/>
        </w:rPr>
        <w:t xml:space="preserve"> Poskytovatel je povinen zaslat na e-mail zástupce pro věcná jednání objednatele pravidelný týdenní report dle předchozí věty vždy do pondělí do 12:00 hodin (SEČ).</w:t>
      </w:r>
    </w:p>
    <w:p w14:paraId="014C72BE" w14:textId="59B0BFD3" w:rsidR="00D872D5" w:rsidRPr="000450EC" w:rsidRDefault="00D872D5" w:rsidP="00D872D5">
      <w:pPr>
        <w:pStyle w:val="ListNumber-ContractCzechRadio"/>
        <w:rPr>
          <w:rFonts w:cs="Arial"/>
          <w:szCs w:val="20"/>
        </w:rPr>
      </w:pPr>
      <w:r w:rsidRPr="004545D6">
        <w:t xml:space="preserve">Místem </w:t>
      </w:r>
      <w:r>
        <w:t>poskytování</w:t>
      </w:r>
      <w:r w:rsidRPr="00214A85">
        <w:t xml:space="preserve"> </w:t>
      </w:r>
      <w:r>
        <w:t>služeb</w:t>
      </w:r>
      <w:r w:rsidRPr="004545D6">
        <w:t xml:space="preserve"> je</w:t>
      </w:r>
      <w:r w:rsidRPr="005A0115">
        <w:rPr>
          <w:rFonts w:cs="Arial"/>
          <w:szCs w:val="20"/>
        </w:rPr>
        <w:t xml:space="preserve"> provozovna poskytovatele na adrese</w:t>
      </w:r>
      <w:r w:rsidRPr="004545D6">
        <w:t xml:space="preserve"> </w:t>
      </w:r>
      <w:r w:rsidR="00F958EA">
        <w:rPr>
          <w:lang w:val="en-US"/>
        </w:rPr>
        <w:t>[</w:t>
      </w:r>
      <w:r w:rsidRPr="00BB3319">
        <w:rPr>
          <w:b/>
          <w:highlight w:val="yellow"/>
        </w:rPr>
        <w:t>DOPLNIT</w:t>
      </w:r>
      <w:r w:rsidR="00F958EA">
        <w:rPr>
          <w:b/>
        </w:rPr>
        <w:t>]</w:t>
      </w:r>
      <w:r>
        <w:rPr>
          <w:rFonts w:cs="Arial"/>
          <w:szCs w:val="20"/>
        </w:rPr>
        <w:t>.</w:t>
      </w:r>
    </w:p>
    <w:p w14:paraId="6CDA8F3B" w14:textId="5854467A" w:rsidR="00D872D5" w:rsidRDefault="00D872D5" w:rsidP="00D872D5">
      <w:pPr>
        <w:pStyle w:val="ListNumber-ContractCzechRadio"/>
      </w:pPr>
      <w:r>
        <w:t xml:space="preserve">Poskytovatel se </w:t>
      </w:r>
      <w:r w:rsidR="00F958EA">
        <w:t xml:space="preserve">dále </w:t>
      </w:r>
      <w:r>
        <w:t>zavazuje zajistit, že:</w:t>
      </w:r>
    </w:p>
    <w:p w14:paraId="17B5AAB8" w14:textId="77777777" w:rsidR="00D872D5" w:rsidRDefault="00D872D5" w:rsidP="00D872D5">
      <w:pPr>
        <w:pStyle w:val="ListLetter-ContractCzechRadio"/>
        <w:jc w:val="both"/>
      </w:pPr>
      <w:r>
        <w:t>volající posluchači budou v úvodu telefonického rozhovoru informováni o skutečnosti, že se rozhovor nahrává ve znění určeném objednatelem před zahájením kampaně;</w:t>
      </w:r>
    </w:p>
    <w:p w14:paraId="2F632398" w14:textId="77777777" w:rsidR="00D872D5" w:rsidRDefault="00D872D5" w:rsidP="00D872D5">
      <w:pPr>
        <w:pStyle w:val="ListLetter-ContractCzechRadio"/>
        <w:jc w:val="both"/>
      </w:pPr>
      <w:r>
        <w:t xml:space="preserve">budou-li posluchači poskytovat jakékoli osobní údaje, budou informováni o účelu jejich poskytnutí, o způsobu a účelu jejich zpracování, jakož i o svých zákonných právech coby právech subjektů údajů v souladu s požadavky a instrukcemi objednatele, které mu před započetím kampaně písemně sdělí, a to ve znění určeném objednatelem před zahájením kampaně; </w:t>
      </w:r>
    </w:p>
    <w:p w14:paraId="09595464" w14:textId="77777777" w:rsidR="00D872D5" w:rsidRDefault="00D872D5" w:rsidP="00D872D5">
      <w:pPr>
        <w:pStyle w:val="ListLetter-ContractCzechRadio"/>
      </w:pPr>
      <w:r>
        <w:t>operátoři budou hovořit plynně českým jazykem;</w:t>
      </w:r>
    </w:p>
    <w:p w14:paraId="43072F75" w14:textId="77777777" w:rsidR="00D872D5" w:rsidRDefault="00D872D5" w:rsidP="00D872D5">
      <w:pPr>
        <w:pStyle w:val="ListLetter-ContractCzechRadio"/>
      </w:pPr>
      <w:r>
        <w:t>operátoři budou komunikovat v souladu se standardy komunikace, které jsou přílohou č. 3 k této smlouvě.</w:t>
      </w:r>
    </w:p>
    <w:p w14:paraId="0805FD2C" w14:textId="12288BAD" w:rsidR="00D872D5" w:rsidRPr="00D872D5" w:rsidRDefault="00D872D5" w:rsidP="00194915">
      <w:pPr>
        <w:pStyle w:val="ListNumber-ContractCzechRadio"/>
      </w:pPr>
      <w:r>
        <w:t>Poskytovatel</w:t>
      </w:r>
      <w:r w:rsidRPr="004545D6">
        <w:t xml:space="preserve"> </w:t>
      </w:r>
      <w:r>
        <w:t>podpisem této smlouvy prohlašuje, že se dostatečným způsobem seznámil s podmínkami poskytování služeb, a je tak plně způsobilý k řádnému plnění povinností dle této smlouvy.</w:t>
      </w:r>
    </w:p>
    <w:p w14:paraId="41B69EFC" w14:textId="28022331" w:rsidR="00F958EA" w:rsidRDefault="00F958EA" w:rsidP="007A5D02">
      <w:pPr>
        <w:pStyle w:val="Heading-Number-ContractCzechRadio"/>
        <w:rPr>
          <w:color w:val="auto"/>
        </w:rPr>
      </w:pPr>
      <w:r>
        <w:rPr>
          <w:color w:val="auto"/>
        </w:rPr>
        <w:t>Vyhrazená změna závazku</w:t>
      </w:r>
    </w:p>
    <w:p w14:paraId="750CD049" w14:textId="301DB990" w:rsidR="00F958EA" w:rsidRDefault="00F958EA" w:rsidP="00194915">
      <w:pPr>
        <w:pStyle w:val="ListNumber-ContractCzechRadio"/>
      </w:pPr>
      <w:r>
        <w:t>Objednatel může po dobu trvání smlouvy objednat u poskytovatele nejvýše dvakrát opětovně služby, a to vždy za stejných podmínek a v rozsahu ve smyslu čl. II. odst. 3 této smlouvy (tzn. max. 2 x 5 000 hovorů včetně všech dalších podmínek).</w:t>
      </w:r>
    </w:p>
    <w:p w14:paraId="6BF8E072" w14:textId="09CA9012" w:rsidR="007316D1" w:rsidRDefault="009771AC" w:rsidP="00194915">
      <w:pPr>
        <w:pStyle w:val="ListNumber-ContractCzechRadio"/>
      </w:pPr>
      <w:r>
        <w:t>Objednatel může u poskytovatele objednat opětovně služby dle předchozího odstavce vždy min. 5 pracovních dnů před začátkem poskytování služeb, a to písemnou cestou a za předpokladu, že</w:t>
      </w:r>
      <w:r w:rsidR="007316D1">
        <w:t xml:space="preserve"> z obdržených pravidelných týdenních reportů bude vyplývat, že již byl vyčerpán objem 4 000 hovorů v souhrnu za celou dobu poskytování služeb</w:t>
      </w:r>
      <w:r>
        <w:t>.</w:t>
      </w:r>
    </w:p>
    <w:p w14:paraId="7F648E2B" w14:textId="183F23C4" w:rsidR="009771AC" w:rsidRPr="00F958EA" w:rsidRDefault="007316D1" w:rsidP="00194915">
      <w:pPr>
        <w:pStyle w:val="ListNumber-ContractCzechRadio"/>
      </w:pPr>
      <w:r>
        <w:t>Celk</w:t>
      </w:r>
      <w:r w:rsidR="002717B0">
        <w:t>o</w:t>
      </w:r>
      <w:r>
        <w:t>vý objem hovorů na základě shora řečeného může max. činit 15 000 hovorů (čili 5 000 hovorů ve smyslu ustanovení čl. II. odst. 3 této smlouvy a max. 2x navýšení ve smyslu ustanovení čl. III. odst. 1 a odst. 2 této smlouvy).</w:t>
      </w:r>
    </w:p>
    <w:p w14:paraId="32CB012E" w14:textId="7B994345" w:rsidR="007A5D02" w:rsidRPr="00631D4C" w:rsidRDefault="007A5D02" w:rsidP="007A5D02">
      <w:pPr>
        <w:pStyle w:val="Heading-Number-ContractCzechRadio"/>
        <w:rPr>
          <w:color w:val="auto"/>
        </w:rPr>
      </w:pPr>
      <w:r w:rsidRPr="00631D4C">
        <w:rPr>
          <w:color w:val="auto"/>
        </w:rPr>
        <w:t>Cena a platební podmínky</w:t>
      </w:r>
    </w:p>
    <w:p w14:paraId="30F90E84" w14:textId="572FC256" w:rsidR="007A5D02" w:rsidRDefault="007A5D02" w:rsidP="007A5D02">
      <w:pPr>
        <w:pStyle w:val="ListNumber-ContractCzechRadio"/>
      </w:pPr>
      <w:r w:rsidRPr="00631D4C">
        <w:t xml:space="preserve">Cena za poskytování služeb </w:t>
      </w:r>
      <w:r w:rsidR="00C61CB5">
        <w:t xml:space="preserve">za základní komplet (tzn. 1x 5 000 hovorů) </w:t>
      </w:r>
      <w:r w:rsidRPr="00631D4C">
        <w:t>je</w:t>
      </w:r>
      <w:r w:rsidR="00DC4C03">
        <w:t xml:space="preserve"> dána</w:t>
      </w:r>
      <w:r w:rsidRPr="00631D4C">
        <w:t xml:space="preserve"> nabídkou poskytovatele ve veřejné zakázce č. j. </w:t>
      </w:r>
      <w:r w:rsidR="00DC4C03">
        <w:rPr>
          <w:rFonts w:cs="Arial"/>
          <w:b/>
          <w:szCs w:val="20"/>
        </w:rPr>
        <w:t>MR42/2021</w:t>
      </w:r>
      <w:r w:rsidRPr="00631D4C">
        <w:t xml:space="preserve"> a činí [</w:t>
      </w:r>
      <w:r w:rsidRPr="00631D4C">
        <w:rPr>
          <w:b/>
          <w:highlight w:val="yellow"/>
        </w:rPr>
        <w:t>DOPLNIT</w:t>
      </w:r>
      <w:r w:rsidRPr="00631D4C">
        <w:t>]</w:t>
      </w:r>
      <w:r w:rsidRPr="00631D4C">
        <w:rPr>
          <w:b/>
        </w:rPr>
        <w:t>,- Kč bez DPH</w:t>
      </w:r>
      <w:r w:rsidRPr="00631D4C">
        <w:t xml:space="preserve">. K ceně bude připočtena DPH v zákonné výši. Rozpis ceny je uveden v příloze této smlouvy. </w:t>
      </w:r>
    </w:p>
    <w:p w14:paraId="64891D8E" w14:textId="39D24D0A" w:rsidR="00F958EA" w:rsidRPr="00631D4C" w:rsidRDefault="009771AC" w:rsidP="009771AC">
      <w:pPr>
        <w:pStyle w:val="ListNumber-ContractCzechRadio"/>
      </w:pPr>
      <w:r>
        <w:lastRenderedPageBreak/>
        <w:t>Cena za poskytování případných opětovných služeb</w:t>
      </w:r>
      <w:r w:rsidR="00C61CB5">
        <w:t xml:space="preserve"> (tzn. na základě vyhrazené změny závazku 1–2x 5 000 hovorů)</w:t>
      </w:r>
      <w:r>
        <w:t xml:space="preserve"> je dána nabídkou poskytovatele </w:t>
      </w:r>
      <w:r w:rsidRPr="00631D4C">
        <w:t xml:space="preserve">ve veřejné zakázce č. j. </w:t>
      </w:r>
      <w:r w:rsidR="00DC4C03">
        <w:rPr>
          <w:rFonts w:cs="Arial"/>
          <w:b/>
          <w:szCs w:val="20"/>
        </w:rPr>
        <w:t>MR42/2021</w:t>
      </w:r>
      <w:r w:rsidRPr="00631D4C">
        <w:t xml:space="preserve"> a činí [</w:t>
      </w:r>
      <w:r w:rsidRPr="00631D4C">
        <w:rPr>
          <w:b/>
          <w:highlight w:val="yellow"/>
        </w:rPr>
        <w:t>DOPLNIT</w:t>
      </w:r>
      <w:r w:rsidRPr="00631D4C">
        <w:t>]</w:t>
      </w:r>
      <w:r w:rsidRPr="00631D4C">
        <w:rPr>
          <w:b/>
        </w:rPr>
        <w:t>,- Kč bez DPH</w:t>
      </w:r>
      <w:r>
        <w:rPr>
          <w:b/>
        </w:rPr>
        <w:t xml:space="preserve"> </w:t>
      </w:r>
      <w:r w:rsidRPr="00194915">
        <w:t>za každých dodatečných 5 000 hovorů</w:t>
      </w:r>
      <w:r w:rsidRPr="00631D4C">
        <w:t>. K ceně bude připočtena DPH v zákonné výši. Rozpis ceny je uveden v příloze této smlouvy.</w:t>
      </w:r>
    </w:p>
    <w:p w14:paraId="5DAE9865" w14:textId="6DB473D9" w:rsidR="007A5D02" w:rsidRPr="00631D4C" w:rsidRDefault="00BC4FD4" w:rsidP="007A5D02">
      <w:pPr>
        <w:pStyle w:val="ListNumber-ContractCzechRadio"/>
      </w:pPr>
      <w:r w:rsidRPr="00631D4C">
        <w:t>Cen</w:t>
      </w:r>
      <w:r>
        <w:t>y</w:t>
      </w:r>
      <w:r w:rsidRPr="00631D4C">
        <w:t xml:space="preserve"> </w:t>
      </w:r>
      <w:r w:rsidR="00C61CB5">
        <w:t>ve smyslu odst. 1 a odst. 2 tohoto článku</w:t>
      </w:r>
      <w:r w:rsidR="007A5D02" w:rsidRPr="00631D4C">
        <w:t xml:space="preserve"> </w:t>
      </w:r>
      <w:r w:rsidRPr="00631D4C">
        <w:t>j</w:t>
      </w:r>
      <w:r>
        <w:t>sou</w:t>
      </w:r>
      <w:r w:rsidRPr="00631D4C">
        <w:t xml:space="preserve"> </w:t>
      </w:r>
      <w:r w:rsidR="007A5D02" w:rsidRPr="00631D4C">
        <w:t>konečn</w:t>
      </w:r>
      <w:r>
        <w:t>é</w:t>
      </w:r>
      <w:r w:rsidR="007A5D02" w:rsidRPr="00631D4C">
        <w:t xml:space="preserve"> a zahrnuj</w:t>
      </w:r>
      <w:r>
        <w:t>í</w:t>
      </w:r>
      <w:r w:rsidR="007A5D02" w:rsidRPr="00631D4C">
        <w:t xml:space="preserve"> veškeré náklady poskytovatele související s poskytováním služeb dle této smlouvy (např. doprava apod.). Objednatel neposkytuje jakékoli zálohy.</w:t>
      </w:r>
    </w:p>
    <w:p w14:paraId="0E194E9C" w14:textId="2CB280BC" w:rsidR="007A5D02" w:rsidRPr="00631D4C" w:rsidRDefault="007A5D02" w:rsidP="007A5D02">
      <w:pPr>
        <w:pStyle w:val="ListNumber-ContractCzechRadio"/>
      </w:pPr>
      <w:r w:rsidRPr="00631D4C">
        <w:t xml:space="preserve">Úhrada ceny bude provedena objednatelem v českých korunách </w:t>
      </w:r>
      <w:r w:rsidR="0010785B">
        <w:t xml:space="preserve">vždy </w:t>
      </w:r>
      <w:r w:rsidRPr="00631D4C">
        <w:t>po řádném poskytnutí služeb</w:t>
      </w:r>
      <w:r w:rsidR="0010785B">
        <w:t xml:space="preserve"> (tzn. za každých 5 000 hovorů, a to</w:t>
      </w:r>
      <w:r w:rsidR="00F3473F">
        <w:t xml:space="preserve"> i</w:t>
      </w:r>
      <w:r w:rsidR="0010785B">
        <w:t xml:space="preserve"> v případě, kdy je objednatel nevyčerpá v celém rozsahu)</w:t>
      </w:r>
      <w:r w:rsidRPr="00631D4C">
        <w:t xml:space="preserve"> na základě daňového dokladu (dále jen „</w:t>
      </w:r>
      <w:r w:rsidRPr="00631D4C">
        <w:rPr>
          <w:b/>
        </w:rPr>
        <w:t>faktura</w:t>
      </w:r>
      <w:r w:rsidRPr="00631D4C">
        <w:t xml:space="preserve">“). Poskytovatel má právo na zaplacení ceny okamžikem řádného splnění svého závazku, tedy okamžikem řádného a úplného poskytnutí služeb dle této smlouvy. </w:t>
      </w:r>
    </w:p>
    <w:p w14:paraId="7BE96A12" w14:textId="05497283" w:rsidR="007A5D02" w:rsidRPr="00631D4C" w:rsidRDefault="007A5D02" w:rsidP="007A5D02">
      <w:pPr>
        <w:pStyle w:val="ListNumber-ContractCzechRadio"/>
      </w:pPr>
      <w:r w:rsidRPr="00631D4C">
        <w:t>Splatnost faktury činí 24 dnů od</w:t>
      </w:r>
      <w:r w:rsidR="00BC4FD4">
        <w:t xml:space="preserve"> data</w:t>
      </w:r>
      <w:r w:rsidRPr="00631D4C">
        <w:t xml:space="preserve"> jejího </w:t>
      </w:r>
      <w:r w:rsidR="00BC4FD4">
        <w:t>vystavení poskytovatelem</w:t>
      </w:r>
      <w:r w:rsidRPr="00631D4C">
        <w:t xml:space="preserve"> za předpokladu, že k doručení faktury dojde do 3 dnů od data jejího vystavení. V případě pozdějšího doručení faktury činí splatnost 21 dnů od data jejího skutečného doručení objednateli.  </w:t>
      </w:r>
    </w:p>
    <w:p w14:paraId="4497259B" w14:textId="77777777" w:rsidR="007A5D02" w:rsidRPr="00631D4C" w:rsidRDefault="007A5D02" w:rsidP="007A5D02">
      <w:pPr>
        <w:pStyle w:val="ListNumber-ContractCzechRadio"/>
      </w:pPr>
      <w:r w:rsidRPr="00631D4C">
        <w:t>Faktura musí mít veškeré náležitosti dle platných právních předpisů. Přílohou faktury je protokol o poskytnutí služeb potvrzený oprávněnými zástupci smluvních stran. V případě, že faktura neobsahuje tyto náležitosti 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758A88E4" w14:textId="77777777" w:rsidR="007A5D02" w:rsidRPr="00631D4C" w:rsidRDefault="007A5D02" w:rsidP="007A5D02">
      <w:pPr>
        <w:pStyle w:val="ListNumber-ContractCzechRadio"/>
      </w:pPr>
      <w:r w:rsidRPr="00631D4C">
        <w:t>Poskytovatel zdanitelného plnění prohlašuje, že není v souladu s § 106a zákona č. 235/2004 Sb., o dani z přidané hodnoty, ve znění pozdějších předpisů (dále jen „</w:t>
      </w:r>
      <w:r w:rsidRPr="00631D4C">
        <w:rPr>
          <w:b/>
        </w:rPr>
        <w:t>ZoDPH</w:t>
      </w:r>
      <w:r w:rsidRPr="00631D4C">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EB28E02" w14:textId="77777777" w:rsidR="007A5D02" w:rsidRPr="00631D4C" w:rsidRDefault="007A5D02" w:rsidP="007A5D02">
      <w:pPr>
        <w:pStyle w:val="Heading-Number-ContractCzechRadio"/>
        <w:rPr>
          <w:rFonts w:cs="Arial"/>
          <w:color w:val="auto"/>
        </w:rPr>
      </w:pPr>
      <w:r w:rsidRPr="00631D4C">
        <w:rPr>
          <w:rFonts w:cs="Arial"/>
          <w:color w:val="auto"/>
          <w:szCs w:val="24"/>
        </w:rPr>
        <w:t>Řádné poskytnutí služeb</w:t>
      </w:r>
    </w:p>
    <w:p w14:paraId="02FED43F" w14:textId="57018829" w:rsidR="007A5D02" w:rsidRPr="00631D4C" w:rsidRDefault="007A5D02" w:rsidP="007A5D02">
      <w:pPr>
        <w:pStyle w:val="ListNumber-ContractCzechRadio"/>
      </w:pPr>
      <w:r w:rsidRPr="00631D4C">
        <w:t>Smluvní strany potvrdí řádné a včasné poskytnutí služeb ze strany poskytovatele v ujednaném rozsahu a kvalitě</w:t>
      </w:r>
      <w:r w:rsidR="001C5C03">
        <w:t xml:space="preserve"> písemně prostředky elektronické komunikace (např. prostřednictvím e-mailové korespondence na adresy zástupců pro věcná jednání uvedených v záhlaví).</w:t>
      </w:r>
      <w:r w:rsidRPr="00631D4C">
        <w:t xml:space="preserve">  </w:t>
      </w:r>
      <w:r w:rsidR="001C5C03">
        <w:t>K</w:t>
      </w:r>
      <w:r w:rsidRPr="00631D4C">
        <w:t xml:space="preserve">opie </w:t>
      </w:r>
      <w:r w:rsidR="001C5C03">
        <w:t xml:space="preserve">tohoto vzájemného potvrzení poskytnutí služeb </w:t>
      </w:r>
      <w:r w:rsidRPr="00631D4C">
        <w:t xml:space="preserve">musí být součástí faktury. Objednatel je oprávněn reklamovat poskytnutí služeb (či jednotlivé části), které není v souladu s touto smlouvou nebo pokud objednatel zjistí, že služby vykazují vady či nedodělky. V takovém případě smluvní strany </w:t>
      </w:r>
      <w:r w:rsidR="001C5C03">
        <w:t>v rámci elektronické komunikace uvedenou a vzájemně si potvrdí všechny</w:t>
      </w:r>
      <w:r w:rsidRPr="00631D4C">
        <w:t> </w:t>
      </w:r>
      <w:r w:rsidR="001C5C03" w:rsidRPr="00631D4C">
        <w:t>výhrad</w:t>
      </w:r>
      <w:r w:rsidR="001C5C03">
        <w:t>y</w:t>
      </w:r>
      <w:r w:rsidRPr="00631D4C">
        <w:t xml:space="preserve">, a to v rozsahu, v jakém došlo ke skutečnému převzetí řádně a včas poskytnutých služeb objednatelem, a ohledně vadné části uvedou </w:t>
      </w:r>
      <w:r w:rsidR="001C5C03">
        <w:t>všechny</w:t>
      </w:r>
      <w:r w:rsidRPr="00631D4C">
        <w:t xml:space="preserve"> rozhodné skutečnosti a další důležité okolnosti. Smluvní strany dále uvedou, jaké vady či nedodělky služby vykazovaly a </w:t>
      </w:r>
      <w:r w:rsidR="001C5C03">
        <w:t>společně se dohodnou na výši slevy z ceny služeb, která bude reflektovat uvedený rozsah vadného plnění</w:t>
      </w:r>
      <w:r w:rsidRPr="00631D4C">
        <w:t>. Poskytovatel splnil řádně svou povinnost z této smlouvy až okamžikem poskytnutím kompletních služeb bez vad a nedodělků, pokud si strany písemně nedohodnou něco jiného.</w:t>
      </w:r>
    </w:p>
    <w:p w14:paraId="05212F7C" w14:textId="77777777" w:rsidR="007A5D02" w:rsidRPr="00631D4C" w:rsidRDefault="007A5D02" w:rsidP="007A5D02">
      <w:pPr>
        <w:pStyle w:val="ListNumber-ContractCzechRadio"/>
      </w:pPr>
      <w:r w:rsidRPr="00631D4C">
        <w:lastRenderedPageBreak/>
        <w:t>Má-li být dokončení služeb prokázáno provedením ujednaných zkoušek, považuje se poskytnutí služeb za dokončené úspěšným provedením zkoušek. K účasti na nich poskytovatel objednatele včas písemnou a prokazatelně doručenou formou přizve. Výsledek zkoušky se zachytí v zápisu, který je poskytovatel povinen objednateli předat.</w:t>
      </w:r>
    </w:p>
    <w:p w14:paraId="65275D2C" w14:textId="77777777" w:rsidR="007A5D02" w:rsidRPr="00631D4C" w:rsidRDefault="007A5D02" w:rsidP="007A5D02">
      <w:pPr>
        <w:pStyle w:val="ListNumber-ContractCzechRadio"/>
      </w:pPr>
      <w:r w:rsidRPr="00631D4C">
        <w:t>Služby jsou provedeny až okamžikem poskytnutí služeb bez jakýchkoliv vad a nedodělků. Rozhodující je podpis protokolu o poskytnutí služeb bez vad a nedodělků oprávněnými zástupci obou smluvních stran.</w:t>
      </w:r>
    </w:p>
    <w:p w14:paraId="322E4980" w14:textId="77777777" w:rsidR="007A5D02" w:rsidRPr="00631D4C" w:rsidRDefault="007A5D02" w:rsidP="007A5D02">
      <w:pPr>
        <w:pStyle w:val="Heading-Number-ContractCzechRadio"/>
        <w:rPr>
          <w:color w:val="auto"/>
        </w:rPr>
      </w:pPr>
      <w:r w:rsidRPr="00631D4C">
        <w:rPr>
          <w:color w:val="auto"/>
        </w:rPr>
        <w:t>Kvalita služeb</w:t>
      </w:r>
    </w:p>
    <w:p w14:paraId="34C68CF7" w14:textId="528365CD" w:rsidR="007A5D02" w:rsidRPr="005512F3" w:rsidRDefault="007A5D02" w:rsidP="007A5D02">
      <w:pPr>
        <w:pStyle w:val="ListNumber-ContractCzechRadio"/>
        <w:rPr>
          <w:szCs w:val="24"/>
        </w:rPr>
      </w:pPr>
      <w:r w:rsidRPr="00631D4C">
        <w:t>Poskytovatel prohlašuje, že služby jsou poskytovány bez faktických a právních vad a odpovídají této smlouvě a platným právním předpisům</w:t>
      </w:r>
      <w:r w:rsidR="005512F3">
        <w:t>, mj. v oblasti ochrany osobních údajů</w:t>
      </w:r>
      <w:r w:rsidR="005512F3" w:rsidRPr="00214A85">
        <w:t>.</w:t>
      </w:r>
      <w:r w:rsidRPr="00631D4C">
        <w:t xml:space="preserve"> Poskytovatel je povinen při poskytování služeb postupovat v souladu s platnými právními předpisy</w:t>
      </w:r>
      <w:r w:rsidR="005512F3">
        <w:t>.</w:t>
      </w:r>
      <w:r w:rsidRPr="00631D4C">
        <w:t xml:space="preserve"> </w:t>
      </w:r>
    </w:p>
    <w:p w14:paraId="4BB01DC1" w14:textId="6BEAF0EC" w:rsidR="005512F3" w:rsidRPr="005512F3" w:rsidRDefault="005512F3" w:rsidP="005512F3">
      <w:pPr>
        <w:pStyle w:val="ListNumber-ContractCzechRadio"/>
        <w:rPr>
          <w:szCs w:val="24"/>
        </w:rPr>
      </w:pPr>
      <w:r>
        <w:t xml:space="preserve">Na základě této smlouvy dochází ke zpracování osobních údajů posluchačů volajících na infolinku. Za účelem stanovení práv a povinností smluvních stran při zpracování osobních údajů se uzavírá smlouva o zpracování osobních údajů, která je součástí této smlouvy jako její příloha č. 2. </w:t>
      </w:r>
    </w:p>
    <w:p w14:paraId="401AB4ED" w14:textId="77777777" w:rsidR="007A5D02" w:rsidRPr="00631D4C" w:rsidRDefault="007A5D02" w:rsidP="007A5D02">
      <w:pPr>
        <w:pStyle w:val="ListNumber-ContractCzechRadio"/>
        <w:rPr>
          <w:szCs w:val="24"/>
        </w:rPr>
      </w:pPr>
      <w:r w:rsidRPr="00631D4C">
        <w:t xml:space="preserve">Poskytovatel podpisem této smlouvy přebírá odpovědnost za to, že služby budou po dobu poskytování služeb způsobilé ke svému užití, jejich kvalita bude odpovídat této smlouvě a zachová si vlastnosti touto smlouvou vymezené, popř. obvyklé. </w:t>
      </w:r>
    </w:p>
    <w:p w14:paraId="67845CAD" w14:textId="77777777" w:rsidR="005512F3" w:rsidRPr="00D65440" w:rsidRDefault="005512F3" w:rsidP="005512F3">
      <w:pPr>
        <w:pStyle w:val="ListNumber-ContractCzechRadio"/>
        <w:rPr>
          <w:szCs w:val="24"/>
        </w:rPr>
      </w:pPr>
      <w:r w:rsidRPr="0036046A">
        <w:t xml:space="preserve">Poskytovatel je povinen po dobu účinnosti této smlouvy bezplatně odstranit vady služeb, které se na službách objeví, a to nejpozději do </w:t>
      </w:r>
      <w:r>
        <w:t>6</w:t>
      </w:r>
      <w:r w:rsidRPr="0036046A">
        <w:t xml:space="preserve"> hodin od jejího oznámení objednatelem. V případě, že bude poskytovatel v prodlení s odstraněním vady, je objednatel oprávněn</w:t>
      </w:r>
      <w:r>
        <w:t>:</w:t>
      </w:r>
    </w:p>
    <w:p w14:paraId="5BE45441" w14:textId="77777777" w:rsidR="005512F3" w:rsidRPr="00D65440" w:rsidRDefault="005512F3" w:rsidP="005512F3">
      <w:pPr>
        <w:pStyle w:val="ListNumber-ContractCzechRadio"/>
        <w:numPr>
          <w:ilvl w:val="0"/>
          <w:numId w:val="48"/>
        </w:numPr>
        <w:rPr>
          <w:szCs w:val="24"/>
        </w:rPr>
      </w:pPr>
      <w:r w:rsidRPr="0036046A">
        <w:t>vadu odstranit sám na náklady poskytovatele, který se mu je zavazuje neprodleně uhradit</w:t>
      </w:r>
      <w:r>
        <w:t>,</w:t>
      </w:r>
    </w:p>
    <w:p w14:paraId="618121AB" w14:textId="77777777" w:rsidR="005512F3" w:rsidRPr="00CC2E2B" w:rsidRDefault="005512F3" w:rsidP="005512F3">
      <w:pPr>
        <w:pStyle w:val="ListNumber-ContractCzechRadio"/>
        <w:numPr>
          <w:ilvl w:val="0"/>
          <w:numId w:val="48"/>
        </w:numPr>
        <w:rPr>
          <w:szCs w:val="24"/>
        </w:rPr>
      </w:pPr>
      <w:r>
        <w:t>požadovat přiměřenou slevu z ceny.</w:t>
      </w:r>
    </w:p>
    <w:p w14:paraId="31F59814" w14:textId="77777777" w:rsidR="005512F3" w:rsidRPr="00CF11B0" w:rsidRDefault="005512F3" w:rsidP="005512F3">
      <w:pPr>
        <w:pStyle w:val="ListNumber-ContractCzechRadio"/>
        <w:rPr>
          <w:szCs w:val="24"/>
        </w:rPr>
      </w:pPr>
      <w:r>
        <w:t xml:space="preserve">Veškeré hovory uskutečněné prostřednictvím infolinky jsou nahrávány a uloženy u poskytovatele, který je povinen na žádost objednatele mu poskytnout záznam pro účely kontroly kvality poskytnutých služeb. </w:t>
      </w:r>
    </w:p>
    <w:p w14:paraId="35D813E1" w14:textId="77777777" w:rsidR="005512F3" w:rsidRPr="00CC2E2B" w:rsidRDefault="005512F3" w:rsidP="005512F3">
      <w:pPr>
        <w:pStyle w:val="ListNumber-ContractCzechRadio"/>
        <w:rPr>
          <w:szCs w:val="24"/>
        </w:rPr>
      </w:pPr>
      <w:r>
        <w:t xml:space="preserve">Poskytovatel je povinen zajistit dodržení minimálních standardů komunikace operátorů dle přílohy č. 3 k této smlouvě. V případě, že daný operátor nesplňuje uvedené komunikační standardy, je objednatel oprávněn požadovat jeho okamžitou výměnu a poskytovatel je povinen ji zajistit. </w:t>
      </w:r>
    </w:p>
    <w:p w14:paraId="7EB16548" w14:textId="77777777" w:rsidR="007A5D02" w:rsidRPr="00631D4C" w:rsidRDefault="007A5D02" w:rsidP="007A5D02">
      <w:pPr>
        <w:pStyle w:val="Heading-Number-ContractCzechRadio"/>
        <w:rPr>
          <w:color w:val="auto"/>
        </w:rPr>
      </w:pPr>
      <w:r w:rsidRPr="00631D4C">
        <w:rPr>
          <w:color w:val="auto"/>
        </w:rPr>
        <w:t>Změny smlouvy</w:t>
      </w:r>
    </w:p>
    <w:p w14:paraId="76877EE1" w14:textId="77777777" w:rsidR="007A5D02" w:rsidRPr="00631D4C" w:rsidRDefault="007A5D02" w:rsidP="007A5D02">
      <w:pPr>
        <w:pStyle w:val="ListNumber-ContractCzechRadio"/>
      </w:pPr>
      <w:r w:rsidRPr="00631D4C">
        <w:t xml:space="preserve">Tato smlouva může být změněna pouze písemnými dodatky vzestupně číslovanými počínaje číslem 1 a podepsanými oprávněnými osobami obou smluvních stran. </w:t>
      </w:r>
    </w:p>
    <w:p w14:paraId="6C20C771" w14:textId="77777777" w:rsidR="00B60D26" w:rsidRDefault="007A5D02" w:rsidP="007A5D02">
      <w:pPr>
        <w:pStyle w:val="ListNumber-ContractCzechRadio"/>
      </w:pPr>
      <w:r w:rsidRPr="00631D4C">
        <w:t>Jakékoliv jiné dokumenty zejména zápisy, protokoly, přejímky apod. se za změnu smlouvy nepovažují.</w:t>
      </w:r>
    </w:p>
    <w:p w14:paraId="4B5944AC" w14:textId="77777777" w:rsidR="00B60D26" w:rsidRDefault="00B60D26" w:rsidP="00B60D26">
      <w:pPr>
        <w:pStyle w:val="ListNumber-ContractCzechRadio"/>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w:t>
      </w:r>
      <w:r>
        <w:lastRenderedPageBreak/>
        <w:t xml:space="preserve">spolupráce apod.) bude probíhat výhradně písemnou formou, a to vždy minimálně formou </w:t>
      </w:r>
      <w:r>
        <w:br/>
        <w:t xml:space="preserve">e-mailové korespondence mezi zástupci pro věcná jednání smluvních stran dle této smlouvy. </w:t>
      </w:r>
    </w:p>
    <w:p w14:paraId="471B642A" w14:textId="3AAC5539" w:rsidR="007A5D02" w:rsidRPr="00631D4C" w:rsidRDefault="00B60D26" w:rsidP="00B60D26">
      <w:pPr>
        <w:pStyle w:val="ListNumber-ContractCzechRadio"/>
      </w:pPr>
      <w:bookmarkStart w:id="1" w:name="_Toc381602138"/>
      <w:r>
        <w:t>Pokud by některá ze smluvních stran změnila svého zástupce pro věcná jednání dle této smlouvy a/nebo jeho kontaktní údaje, je povinna písemně vyrozumět druhou smluvní stranu do 5 dnů po takové změně. Řádným doručením tohoto oznámení dojde ke změně osoby zástupce pro věcná jednání a/nebo jeho kontaktních údajů bez nutnosti uzavření dodatku k této smlouvě.</w:t>
      </w:r>
      <w:bookmarkEnd w:id="1"/>
      <w:r w:rsidR="007A5D02" w:rsidRPr="00631D4C">
        <w:rPr>
          <w:noProof/>
          <w:lang w:eastAsia="cs-CZ"/>
        </w:rPr>
        <mc:AlternateContent>
          <mc:Choice Requires="wps">
            <w:drawing>
              <wp:anchor distT="0" distB="0" distL="114300" distR="114300" simplePos="0" relativeHeight="251662336" behindDoc="0" locked="0" layoutInCell="1" allowOverlap="1" wp14:anchorId="61BC8A4F" wp14:editId="1912D0A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63D083" w14:textId="77777777" w:rsidR="001C5C03" w:rsidRPr="008519AB" w:rsidRDefault="001C5C03" w:rsidP="007A5D02">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1BC8A4F" id="Textové pole 8" o:spid="_x0000_s1030"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363D083" w14:textId="77777777" w:rsidR="001C5C03" w:rsidRPr="008519AB" w:rsidRDefault="001C5C03" w:rsidP="007A5D02">
                      <w:pPr>
                        <w:pStyle w:val="ListNumber-ContractCzechRadio"/>
                        <w:numPr>
                          <w:ilvl w:val="0"/>
                          <w:numId w:val="0"/>
                        </w:numPr>
                      </w:pPr>
                    </w:p>
                  </w:txbxContent>
                </v:textbox>
              </v:shape>
            </w:pict>
          </mc:Fallback>
        </mc:AlternateContent>
      </w:r>
    </w:p>
    <w:p w14:paraId="00DE84CA" w14:textId="77777777" w:rsidR="007A5D02" w:rsidRPr="00631D4C" w:rsidRDefault="007A5D02" w:rsidP="007A5D02">
      <w:pPr>
        <w:pStyle w:val="Heading-Number-ContractCzechRadio"/>
        <w:rPr>
          <w:color w:val="auto"/>
        </w:rPr>
      </w:pPr>
      <w:r w:rsidRPr="00631D4C">
        <w:rPr>
          <w:color w:val="auto"/>
        </w:rPr>
        <w:t>Sankce, zánik smlouvy</w:t>
      </w:r>
    </w:p>
    <w:p w14:paraId="507EDC4A" w14:textId="2B641C2D" w:rsidR="00B60D26" w:rsidRPr="00794F24" w:rsidRDefault="00B60D26" w:rsidP="00B60D26">
      <w:pPr>
        <w:pStyle w:val="ListNumber-ContractCzechRadio"/>
        <w:rPr>
          <w:b/>
          <w:szCs w:val="24"/>
        </w:rPr>
      </w:pPr>
      <w:r w:rsidRPr="00565B8F">
        <w:t xml:space="preserve">Bude-li </w:t>
      </w:r>
      <w:r>
        <w:t xml:space="preserve">poskytovatel </w:t>
      </w:r>
      <w:r w:rsidRPr="00565B8F">
        <w:t xml:space="preserve">v prodlení </w:t>
      </w:r>
      <w:r>
        <w:t>se splněním povinností uvedených v čl. II., odst. 2 této smlouvy</w:t>
      </w:r>
      <w:r w:rsidRPr="00565B8F">
        <w:t xml:space="preserve">, zavazuje se zaplatit </w:t>
      </w:r>
      <w:r>
        <w:t>objednateli</w:t>
      </w:r>
      <w:r w:rsidRPr="00565B8F">
        <w:t xml:space="preserve"> smluvní </w:t>
      </w:r>
      <w:r w:rsidRPr="00CF2EDD">
        <w:t xml:space="preserve">pokutu ve </w:t>
      </w:r>
      <w:r w:rsidRPr="00BF05E5">
        <w:t>výši</w:t>
      </w:r>
      <w:r>
        <w:t xml:space="preserve"> 5.000,- Kč</w:t>
      </w:r>
      <w:r w:rsidRPr="00CF2EDD">
        <w:t xml:space="preserve"> </w:t>
      </w:r>
      <w:r>
        <w:t xml:space="preserve">za každý započatý </w:t>
      </w:r>
      <w:r w:rsidRPr="00CF2EDD">
        <w:t>den prodlení. Smluvní pokutou není dotčen nárok objednatele na náhradu případné škody v plné výši</w:t>
      </w:r>
      <w:r>
        <w:t xml:space="preserve"> z téhož právního důvodu</w:t>
      </w:r>
      <w:r w:rsidRPr="00CF2EDD">
        <w:t>.</w:t>
      </w:r>
    </w:p>
    <w:p w14:paraId="0AC8FB2D" w14:textId="2CBFE0E2" w:rsidR="00B60D26" w:rsidRPr="00794F24" w:rsidRDefault="00B60D26" w:rsidP="00B60D26">
      <w:pPr>
        <w:pStyle w:val="ListNumber-ContractCzechRadio"/>
        <w:rPr>
          <w:b/>
          <w:szCs w:val="24"/>
        </w:rPr>
      </w:pPr>
      <w:r w:rsidRPr="00565B8F">
        <w:t xml:space="preserve">Bude-li </w:t>
      </w:r>
      <w:r>
        <w:t xml:space="preserve">poskytovatel </w:t>
      </w:r>
      <w:r w:rsidRPr="00565B8F">
        <w:t xml:space="preserve">v prodlení </w:t>
      </w:r>
      <w:r>
        <w:t>s odbavováním telefonních hovorů</w:t>
      </w:r>
      <w:r w:rsidR="0094488F">
        <w:t xml:space="preserve"> (tzn. že služby nebudou poskytovány v daném časovém rozmezí dle technické specifikace)</w:t>
      </w:r>
      <w:r>
        <w:t xml:space="preserve"> v době kampaně, nebo bude v prodlení se splněním povinnosti k okamžité výměně operátora dle čl. V odst. 6 této smlouvy, zavazuje se </w:t>
      </w:r>
      <w:r w:rsidRPr="00565B8F">
        <w:t xml:space="preserve">zaplatit </w:t>
      </w:r>
      <w:r>
        <w:t>objednateli</w:t>
      </w:r>
      <w:r w:rsidRPr="00565B8F">
        <w:t xml:space="preserve"> smluvní </w:t>
      </w:r>
      <w:r w:rsidRPr="00CF2EDD">
        <w:t xml:space="preserve">pokutu ve </w:t>
      </w:r>
      <w:r w:rsidRPr="00BF05E5">
        <w:t>výši</w:t>
      </w:r>
      <w:r>
        <w:t xml:space="preserve"> </w:t>
      </w:r>
      <w:r w:rsidR="0094488F">
        <w:t>2</w:t>
      </w:r>
      <w:r>
        <w:t>.</w:t>
      </w:r>
      <w:r w:rsidR="0094488F">
        <w:t>5</w:t>
      </w:r>
      <w:r>
        <w:t>00,- Kč</w:t>
      </w:r>
      <w:r w:rsidRPr="00CF2EDD">
        <w:t xml:space="preserve"> </w:t>
      </w:r>
      <w:r>
        <w:t>za každ</w:t>
      </w:r>
      <w:r w:rsidR="0094488F">
        <w:t>ou</w:t>
      </w:r>
      <w:r>
        <w:t xml:space="preserve"> započat</w:t>
      </w:r>
      <w:r w:rsidR="0094488F">
        <w:t>ou</w:t>
      </w:r>
      <w:r>
        <w:t xml:space="preserve"> </w:t>
      </w:r>
      <w:r w:rsidR="0094488F">
        <w:t xml:space="preserve">hodinu </w:t>
      </w:r>
      <w:r>
        <w:t>prodlení</w:t>
      </w:r>
      <w:r w:rsidRPr="00CF2EDD">
        <w:t>. Smluvní pokutou není dotčen nárok objednatele na náhradu případné škody v plné výši</w:t>
      </w:r>
      <w:r>
        <w:t xml:space="preserve"> z téhož právního důvodu</w:t>
      </w:r>
      <w:r w:rsidRPr="00CF2EDD">
        <w:t>.</w:t>
      </w:r>
    </w:p>
    <w:p w14:paraId="5B589E59" w14:textId="40B945C5" w:rsidR="00B60D26" w:rsidRPr="00452805" w:rsidRDefault="00B60D26" w:rsidP="00B60D26">
      <w:pPr>
        <w:pStyle w:val="ListNumber-ContractCzechRadio"/>
        <w:rPr>
          <w:b/>
          <w:szCs w:val="24"/>
        </w:rPr>
      </w:pPr>
      <w:r w:rsidRPr="00565B8F">
        <w:t xml:space="preserve">Bude-li </w:t>
      </w:r>
      <w:r>
        <w:t xml:space="preserve">poskytovatel </w:t>
      </w:r>
      <w:r w:rsidRPr="00565B8F">
        <w:t xml:space="preserve">v prodlení </w:t>
      </w:r>
      <w:r>
        <w:t>s dodáním 1., 2. a 3. reportu (zahrnuje dodání reportu s vadami)</w:t>
      </w:r>
      <w:r w:rsidRPr="00565B8F">
        <w:t xml:space="preserve">, zavazuje se zaplatit </w:t>
      </w:r>
      <w:r>
        <w:t>objednateli</w:t>
      </w:r>
      <w:r w:rsidRPr="00565B8F">
        <w:t xml:space="preserve"> smluvní </w:t>
      </w:r>
      <w:r w:rsidRPr="00CF2EDD">
        <w:t xml:space="preserve">pokutu ve </w:t>
      </w:r>
      <w:r w:rsidRPr="00BF05E5">
        <w:t xml:space="preserve">výši </w:t>
      </w:r>
      <w:r>
        <w:t>5.000,- Kč</w:t>
      </w:r>
      <w:r w:rsidRPr="00CF2EDD">
        <w:t xml:space="preserve"> </w:t>
      </w:r>
      <w:r>
        <w:t>za každý</w:t>
      </w:r>
      <w:r w:rsidRPr="00CF2EDD">
        <w:t xml:space="preserve"> </w:t>
      </w:r>
      <w:r>
        <w:t xml:space="preserve">započatý </w:t>
      </w:r>
      <w:r w:rsidRPr="00CF2EDD">
        <w:t>den prodlení</w:t>
      </w:r>
      <w:r>
        <w:t xml:space="preserve"> a každý jeden případ prodlení</w:t>
      </w:r>
      <w:r w:rsidRPr="00CF2EDD">
        <w:t>. Smluvní pokutou není dotčen nárok objednatele na náhradu případné škody v plné výši</w:t>
      </w:r>
      <w:r>
        <w:t xml:space="preserve"> z téhož právního důvodu</w:t>
      </w:r>
      <w:r w:rsidRPr="00CF2EDD">
        <w:t>.</w:t>
      </w:r>
    </w:p>
    <w:p w14:paraId="71BFB497" w14:textId="64C13F05" w:rsidR="00B60D26" w:rsidRPr="000F1DC4" w:rsidRDefault="00B60D26" w:rsidP="00B60D26">
      <w:pPr>
        <w:pStyle w:val="ListNumber-ContractCzechRadio"/>
        <w:rPr>
          <w:b/>
          <w:szCs w:val="24"/>
        </w:rPr>
      </w:pPr>
      <w:r w:rsidRPr="00565B8F">
        <w:t xml:space="preserve">Bude-li </w:t>
      </w:r>
      <w:r>
        <w:t xml:space="preserve">poskytovatel </w:t>
      </w:r>
      <w:r w:rsidRPr="00565B8F">
        <w:t>v prodlení s</w:t>
      </w:r>
      <w:r>
        <w:t> odstraněním vady služeb</w:t>
      </w:r>
      <w:r w:rsidRPr="00565B8F">
        <w:t xml:space="preserve">, zavazuje se zaplatit </w:t>
      </w:r>
      <w:r>
        <w:t>objednateli</w:t>
      </w:r>
      <w:r w:rsidRPr="00565B8F">
        <w:t xml:space="preserve"> smluvní </w:t>
      </w:r>
      <w:r w:rsidRPr="00CF2EDD">
        <w:t xml:space="preserve">pokutu ve </w:t>
      </w:r>
      <w:r w:rsidRPr="00BF05E5">
        <w:t>výši</w:t>
      </w:r>
      <w:r>
        <w:t xml:space="preserve"> 5</w:t>
      </w:r>
      <w:r w:rsidR="00EE0FFE">
        <w:t>.</w:t>
      </w:r>
      <w:r>
        <w:t>000,- Kč</w:t>
      </w:r>
      <w:r w:rsidRPr="00BF05E5">
        <w:t xml:space="preserve"> </w:t>
      </w:r>
      <w:r w:rsidRPr="00CF2EDD">
        <w:t xml:space="preserve">za každý </w:t>
      </w:r>
      <w:r>
        <w:t>započatý den prodlení</w:t>
      </w:r>
      <w:r w:rsidRPr="00CF2EDD">
        <w:t>. Smluvní pokutou není dotčen nárok objednatele na náhradu případné škody v plné výši</w:t>
      </w:r>
      <w:r>
        <w:t xml:space="preserve"> z téhož právního důvodu</w:t>
      </w:r>
      <w:r w:rsidRPr="00CF2EDD">
        <w:t>.</w:t>
      </w:r>
    </w:p>
    <w:p w14:paraId="627FF326" w14:textId="77777777" w:rsidR="00B60D26" w:rsidRPr="000F1DC4" w:rsidRDefault="00B60D26" w:rsidP="00B60D26">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t>poskytovateli</w:t>
      </w:r>
      <w:r w:rsidRPr="00565B8F">
        <w:t xml:space="preserve"> smluvní </w:t>
      </w:r>
      <w:r w:rsidRPr="00CF2EDD">
        <w:t xml:space="preserve">pokutu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619FE107" w14:textId="77777777" w:rsidR="00B60D26" w:rsidRPr="00CF2EDD" w:rsidRDefault="00B60D26" w:rsidP="00B60D26">
      <w:pPr>
        <w:pStyle w:val="ListNumber-ContractCzechRadio"/>
        <w:rPr>
          <w:b/>
          <w:szCs w:val="24"/>
        </w:rPr>
      </w:pPr>
      <w:r w:rsidRPr="00CF2EDD">
        <w:t xml:space="preserve">Objednatel je oprávněn od této smlouvy odstoupit zejména </w:t>
      </w:r>
    </w:p>
    <w:p w14:paraId="4D88BCC8" w14:textId="77777777" w:rsidR="00B60D26" w:rsidRPr="00BC2C8A" w:rsidRDefault="00B60D26" w:rsidP="00B60D26">
      <w:pPr>
        <w:pStyle w:val="ListLetter-ContractCzechRadio"/>
        <w:jc w:val="both"/>
        <w:rPr>
          <w:b/>
          <w:szCs w:val="24"/>
        </w:rPr>
      </w:pPr>
      <w:r w:rsidRPr="00CF2EDD">
        <w:t xml:space="preserve">v případě prodlení </w:t>
      </w:r>
      <w:r>
        <w:t>poskytovatele</w:t>
      </w:r>
      <w:r w:rsidRPr="00CF2EDD">
        <w:t xml:space="preserve"> s</w:t>
      </w:r>
      <w:r>
        <w:t>e zřízením bezplatné telefonní linky nebo sdělení telefonního čísla této linky objednateli </w:t>
      </w:r>
      <w:r w:rsidRPr="00CF2EDD">
        <w:t xml:space="preserve"> o více </w:t>
      </w:r>
      <w:r>
        <w:t>než</w:t>
      </w:r>
      <w:r w:rsidRPr="00BF05E5">
        <w:t xml:space="preserve"> </w:t>
      </w:r>
      <w:r>
        <w:t xml:space="preserve">7 </w:t>
      </w:r>
      <w:r w:rsidRPr="00BF05E5">
        <w:t>dní</w:t>
      </w:r>
      <w:r>
        <w:t>;</w:t>
      </w:r>
    </w:p>
    <w:p w14:paraId="11BF2C6F" w14:textId="3B0A7699" w:rsidR="00B60D26" w:rsidRPr="00BC2C8A" w:rsidRDefault="00B60D26" w:rsidP="00B60D26">
      <w:pPr>
        <w:pStyle w:val="ListLetter-ContractCzechRadio"/>
        <w:jc w:val="both"/>
        <w:rPr>
          <w:b/>
          <w:szCs w:val="24"/>
        </w:rPr>
      </w:pPr>
      <w:r>
        <w:t xml:space="preserve">v případě opakovaného prodlení s odbavováním telefonních hovorů </w:t>
      </w:r>
      <w:r w:rsidR="0094488F">
        <w:t xml:space="preserve">(tzn. že služby nebudou poskytovány v daném časovém rozmezí dle technické specifikace) </w:t>
      </w:r>
      <w:r>
        <w:t>v době kampaně nebo opakovaného (alespoň 3x) prodlení s poskytováním služeb dle této smlouvy ve smluvené kvalitě;</w:t>
      </w:r>
    </w:p>
    <w:p w14:paraId="6E1867C0" w14:textId="77777777" w:rsidR="00B60D26" w:rsidRPr="00CF2EDD" w:rsidRDefault="00B60D26" w:rsidP="00B60D26">
      <w:pPr>
        <w:pStyle w:val="ListLetter-ContractCzechRadio"/>
        <w:jc w:val="both"/>
        <w:rPr>
          <w:b/>
          <w:szCs w:val="24"/>
        </w:rPr>
      </w:pPr>
      <w:r>
        <w:t>v případě prodlení dodání 1., 2. nebo 3. reportu delším než 3 dny, jež nebylo odstraněno ani po písemné výzvě objednatele a marném uplynutí dodatečné lhůty k plnění;</w:t>
      </w:r>
    </w:p>
    <w:p w14:paraId="39513141" w14:textId="77777777" w:rsidR="00B60D26" w:rsidRDefault="00B60D26" w:rsidP="00B60D26">
      <w:pPr>
        <w:pStyle w:val="ListLetter-ContractCzechRadio"/>
        <w:jc w:val="both"/>
      </w:pPr>
      <w:r w:rsidRPr="00CF2EDD">
        <w:t xml:space="preserve">v případě, že </w:t>
      </w:r>
      <w:r>
        <w:t>poskytovatel</w:t>
      </w:r>
      <w:r w:rsidRPr="00CF2EDD">
        <w:t xml:space="preserve"> opakovaně (nejméně dvakrát) porušuje smluvní povinnosti či </w:t>
      </w:r>
      <w:r>
        <w:t>poskytuje služby</w:t>
      </w:r>
      <w:r w:rsidRPr="00CF2EDD">
        <w:t xml:space="preserve"> v rozporu s pokyny </w:t>
      </w:r>
      <w:r>
        <w:t xml:space="preserve">objednatele, touto smlouvou nebo platnými právními předpisy a nezjedná nápravu ani v přiměřené náhradní </w:t>
      </w:r>
      <w:r w:rsidRPr="00CF2EDD">
        <w:t xml:space="preserve">lhůtě poskytnuté </w:t>
      </w:r>
      <w:r>
        <w:t>o</w:t>
      </w:r>
      <w:r w:rsidRPr="00CF2EDD">
        <w:t>bjednatelem.</w:t>
      </w:r>
    </w:p>
    <w:p w14:paraId="7ADB51DE" w14:textId="77777777" w:rsidR="00B60D26" w:rsidRDefault="00B60D26" w:rsidP="00B60D26">
      <w:pPr>
        <w:pStyle w:val="ListLetter-ContractCzechRadio"/>
        <w:jc w:val="both"/>
      </w:pPr>
      <w:r>
        <w:t>v případě, že poskytovatel porušuje povinnosti při zpracování osobních údajů stanovené touto smlouvou nebo platnými právními předpisy.</w:t>
      </w:r>
    </w:p>
    <w:p w14:paraId="62017986" w14:textId="77777777" w:rsidR="007A5D02" w:rsidRPr="00631D4C" w:rsidRDefault="007A5D02" w:rsidP="007A5D02">
      <w:pPr>
        <w:pStyle w:val="Heading-Number-ContractCzechRadio"/>
        <w:rPr>
          <w:color w:val="auto"/>
        </w:rPr>
      </w:pPr>
      <w:r w:rsidRPr="00631D4C">
        <w:rPr>
          <w:color w:val="auto"/>
        </w:rPr>
        <w:lastRenderedPageBreak/>
        <w:t>Další ustanovení</w:t>
      </w:r>
    </w:p>
    <w:p w14:paraId="6D9FF9FF" w14:textId="77777777" w:rsidR="007A5D02" w:rsidRPr="00631D4C" w:rsidRDefault="007A5D02" w:rsidP="007A5D02">
      <w:pPr>
        <w:pStyle w:val="ListNumber-ContractCzechRadio"/>
      </w:pPr>
      <w:r w:rsidRPr="00631D4C">
        <w:t>Smluvní strany pro vyloučení možných pochybností uvádí následující:</w:t>
      </w:r>
    </w:p>
    <w:p w14:paraId="2D469031" w14:textId="77777777" w:rsidR="007A5D02" w:rsidRPr="00631D4C" w:rsidRDefault="007A5D02" w:rsidP="007A5D02">
      <w:pPr>
        <w:pStyle w:val="ListLetter-ContractCzechRadio"/>
        <w:jc w:val="both"/>
      </w:pPr>
      <w:r w:rsidRPr="00631D4C">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14:paraId="071678A7" w14:textId="77777777" w:rsidR="007A5D02" w:rsidRPr="00631D4C" w:rsidRDefault="007A5D02" w:rsidP="007A5D02">
      <w:pPr>
        <w:pStyle w:val="ListLetter-ContractCzechRadio"/>
        <w:jc w:val="both"/>
      </w:pPr>
      <w:r w:rsidRPr="00631D4C">
        <w:t>příkazy objednatele ohledně způsobu poskytování služeb je poskytovatel vázán, odpovídá-li to povaze plnění; pokud jsou příkazy objednatele nevhodné, je poskytovatel povinen na to objednatele písemnou a prokazatelně doručenou formou upozornit;</w:t>
      </w:r>
    </w:p>
    <w:p w14:paraId="041F51C6" w14:textId="77777777" w:rsidR="007A5D02" w:rsidRPr="00631D4C" w:rsidRDefault="007A5D02" w:rsidP="007A5D02">
      <w:pPr>
        <w:pStyle w:val="ListLetter-ContractCzechRadio"/>
        <w:jc w:val="both"/>
      </w:pPr>
      <w:r w:rsidRPr="00631D4C">
        <w:t>smluvní strany uvádí, že nastane-li zcela mimořádná nepředvídatelná okolnost, která podstatně ztěžuje poskytnutí služeb, není kterákoli smluvní strana oprávněna požádat soud, aby podle svého uvážení rozhodnout o spravedlivém zvýšení ceny za služby, anebo o zrušení smlouvy a o tom, jak se strany vypořádají. Tímto smluvní strany přebírají nebezpečí změny okolností.</w:t>
      </w:r>
    </w:p>
    <w:p w14:paraId="4090C7C3" w14:textId="77777777" w:rsidR="007A5D02" w:rsidRPr="00631D4C" w:rsidRDefault="007A5D02" w:rsidP="007A5D02">
      <w:pPr>
        <w:pStyle w:val="Heading-Number-ContractCzechRadio"/>
        <w:rPr>
          <w:color w:val="auto"/>
        </w:rPr>
      </w:pPr>
      <w:r w:rsidRPr="00631D4C">
        <w:rPr>
          <w:color w:val="auto"/>
        </w:rPr>
        <w:t>Závěrečná ustanovení</w:t>
      </w:r>
    </w:p>
    <w:p w14:paraId="0D4C4B7A" w14:textId="7E92080E" w:rsidR="007A5D02" w:rsidRPr="00631D4C" w:rsidRDefault="007A5D02" w:rsidP="007A5D02">
      <w:pPr>
        <w:pStyle w:val="ListNumber-ContractCzechRadio"/>
      </w:pPr>
      <w:r w:rsidRPr="00631D4C">
        <w:t>Tato smlouva nabývá platnosti dnem jejího podpisu oběma smluvními stranami a účinnosti dnem</w:t>
      </w:r>
      <w:r w:rsidR="00EE0FFE">
        <w:t xml:space="preserve"> jejího</w:t>
      </w:r>
      <w:r w:rsidRPr="00631D4C">
        <w:t xml:space="preserve"> uveřejnění v </w:t>
      </w:r>
      <w:r w:rsidRPr="00631D4C">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2F82D4F" w14:textId="77777777" w:rsidR="007A5D02" w:rsidRPr="00631D4C" w:rsidRDefault="007A5D02" w:rsidP="007A5D02">
      <w:pPr>
        <w:pStyle w:val="ListNumber-ContractCzechRadio"/>
      </w:pPr>
      <w:r w:rsidRPr="00631D4C">
        <w:rPr>
          <w:rFonts w:eastAsia="Times New Roman" w:cs="Arial"/>
          <w:bCs/>
          <w:kern w:val="32"/>
          <w:szCs w:val="20"/>
        </w:rPr>
        <w:t>Práva a povinnosti smluvních stran touto smlouvou neupravená se řídí příslušnými ustanoveními zákona č. 89/2012 Sb. OZ</w:t>
      </w:r>
    </w:p>
    <w:p w14:paraId="45EF0D0F" w14:textId="77777777" w:rsidR="007A5D02" w:rsidRPr="00631D4C" w:rsidRDefault="007A5D02" w:rsidP="007A5D02">
      <w:pPr>
        <w:pStyle w:val="ListNumber-ContractCzechRadio"/>
      </w:pPr>
      <w:r w:rsidRPr="00631D4C">
        <w:t>Tato smlouva je vyhotovena ve dvou stejnopisech s platností originálu, z nichž každá smluvní strana obdrží po jednom stejnopise.</w:t>
      </w:r>
    </w:p>
    <w:p w14:paraId="7ED4DEB9" w14:textId="77777777" w:rsidR="007A5D02" w:rsidRPr="00631D4C" w:rsidRDefault="007A5D02" w:rsidP="007A5D02">
      <w:pPr>
        <w:pStyle w:val="ListNumber-ContractCzechRadio"/>
      </w:pPr>
      <w:r w:rsidRPr="00631D4C">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631D4C">
        <w:t>podle sídla objednatele.</w:t>
      </w:r>
    </w:p>
    <w:p w14:paraId="47715D16" w14:textId="77777777" w:rsidR="007A5D02" w:rsidRPr="00631D4C" w:rsidRDefault="007A5D02" w:rsidP="007A5D02">
      <w:pPr>
        <w:pStyle w:val="ListNumber-ContractCzechRadio"/>
      </w:pPr>
      <w:r w:rsidRPr="00631D4C">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630CF4D3" w14:textId="77777777" w:rsidR="007A5D02" w:rsidRPr="00631D4C" w:rsidRDefault="007A5D02" w:rsidP="007A5D02">
      <w:pPr>
        <w:pStyle w:val="ListNumber-ContractCzechRadio"/>
      </w:pPr>
      <w:r w:rsidRPr="00631D4C">
        <w:t>Smluvní strany tímto výslovně uvádí, že tato smlouva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smlouvy náhradu škody.</w:t>
      </w:r>
    </w:p>
    <w:p w14:paraId="031928B5" w14:textId="32E72254" w:rsidR="007A5D02" w:rsidRPr="00631D4C" w:rsidRDefault="007A5D02" w:rsidP="007A5D02">
      <w:pPr>
        <w:pStyle w:val="ListNumber-ContractCzechRadio"/>
      </w:pPr>
      <w:r w:rsidRPr="00631D4C">
        <w:t xml:space="preserve">Poskytovatel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w:t>
      </w:r>
      <w:r w:rsidR="00B413E1">
        <w:t>poskytovatele</w:t>
      </w:r>
      <w:r w:rsidR="00B413E1" w:rsidRPr="00631D4C">
        <w:t xml:space="preserve"> </w:t>
      </w:r>
      <w:r w:rsidRPr="00631D4C">
        <w:t>veřejné zakázky.</w:t>
      </w:r>
    </w:p>
    <w:p w14:paraId="773B6A5D" w14:textId="77777777" w:rsidR="007A5D02" w:rsidRPr="00631D4C" w:rsidRDefault="007A5D02" w:rsidP="007A5D02">
      <w:pPr>
        <w:pStyle w:val="ListNumber-ContractCzechRadio"/>
        <w:spacing w:after="0"/>
        <w:rPr>
          <w:rFonts w:cs="Arial"/>
          <w:i/>
          <w:szCs w:val="20"/>
        </w:rPr>
      </w:pPr>
      <w:r w:rsidRPr="00631D4C">
        <w:rPr>
          <w:rFonts w:cs="Arial"/>
          <w:szCs w:val="20"/>
        </w:rPr>
        <w:t xml:space="preserve">Tato smlouva včetně jejích příloh a případných změn bude uveřejněna objednatelem v registru smluv v souladu se zákonem o registru smluv. Pokud smlouvu uveřejní v registru smluv </w:t>
      </w:r>
      <w:r w:rsidRPr="00631D4C">
        <w:rPr>
          <w:rFonts w:cs="Arial"/>
          <w:szCs w:val="20"/>
        </w:rPr>
        <w:lastRenderedPageBreak/>
        <w:t>poskytovatel, zašle objednateli potvrzení o uveřejnění této smlouvy bez zbytečného odkladu. Tento odstavec je samostatnou dohodou smluvních stran oddělitelnou od ostatních ustanovení smlouvy.</w:t>
      </w:r>
    </w:p>
    <w:p w14:paraId="3D6C5DFC" w14:textId="77777777" w:rsidR="007A5D02" w:rsidRPr="00631D4C" w:rsidRDefault="007A5D02" w:rsidP="007A5D02">
      <w:pPr>
        <w:ind w:left="312"/>
        <w:jc w:val="both"/>
        <w:rPr>
          <w:rFonts w:cs="Arial"/>
          <w:szCs w:val="20"/>
        </w:rPr>
      </w:pPr>
    </w:p>
    <w:p w14:paraId="015E6232" w14:textId="77777777" w:rsidR="007A5D02" w:rsidRPr="00631D4C" w:rsidRDefault="007A5D02" w:rsidP="007A5D02">
      <w:pPr>
        <w:pStyle w:val="ListNumber-ContractCzechRadio"/>
      </w:pPr>
      <w:r w:rsidRPr="00631D4C">
        <w:t>Nedílnou součástí této smlouvy je její:</w:t>
      </w:r>
    </w:p>
    <w:p w14:paraId="025F8C87" w14:textId="367C12D8" w:rsidR="007C0B86" w:rsidRDefault="00F91BFF" w:rsidP="007C0B86">
      <w:pPr>
        <w:pStyle w:val="Heading-Number-ContractCzechRadio"/>
        <w:numPr>
          <w:ilvl w:val="0"/>
          <w:numId w:val="0"/>
        </w:numPr>
        <w:jc w:val="left"/>
        <w:rPr>
          <w:b w:val="0"/>
          <w:color w:val="auto"/>
        </w:rPr>
      </w:pPr>
      <w:r>
        <w:rPr>
          <w:b w:val="0"/>
          <w:color w:val="auto"/>
        </w:rPr>
        <w:tab/>
      </w:r>
      <w:r w:rsidR="007C0B86" w:rsidRPr="00C918F1">
        <w:rPr>
          <w:b w:val="0"/>
          <w:color w:val="auto"/>
        </w:rPr>
        <w:t xml:space="preserve">Příloha </w:t>
      </w:r>
      <w:r w:rsidR="007C0B86">
        <w:rPr>
          <w:b w:val="0"/>
          <w:color w:val="auto"/>
        </w:rPr>
        <w:t xml:space="preserve">č. 1 </w:t>
      </w:r>
      <w:r w:rsidR="007C0B86" w:rsidRPr="00C918F1">
        <w:rPr>
          <w:b w:val="0"/>
          <w:color w:val="auto"/>
        </w:rPr>
        <w:t>- Specifikace služeb</w:t>
      </w:r>
    </w:p>
    <w:p w14:paraId="269ECA12" w14:textId="77777777" w:rsidR="007C0B86" w:rsidRDefault="007C0B86" w:rsidP="007C0B86">
      <w:pPr>
        <w:pStyle w:val="ListNumber-ContractCzechRadio"/>
        <w:numPr>
          <w:ilvl w:val="0"/>
          <w:numId w:val="0"/>
        </w:numPr>
        <w:ind w:left="312"/>
      </w:pPr>
      <w:r>
        <w:t>Příloha č. 2  - Smlouva o zpracování osobních údajů</w:t>
      </w:r>
    </w:p>
    <w:p w14:paraId="34BAE2C4" w14:textId="09F1C5C9" w:rsidR="007C0B86" w:rsidRDefault="007C0B86" w:rsidP="007C0B86">
      <w:pPr>
        <w:pStyle w:val="ListNumber-ContractCzechRadio"/>
        <w:numPr>
          <w:ilvl w:val="0"/>
          <w:numId w:val="0"/>
        </w:numPr>
        <w:ind w:left="312"/>
      </w:pPr>
      <w:r>
        <w:t>Příloha č. 3 – Standardy komunikace operátora</w:t>
      </w:r>
    </w:p>
    <w:p w14:paraId="20E402E2" w14:textId="77777777" w:rsidR="007C0B86" w:rsidRPr="00631D4C" w:rsidRDefault="007C0B86" w:rsidP="007A5D02">
      <w:pPr>
        <w:pStyle w:val="ListNumber-ContractCzechRadio"/>
        <w:numPr>
          <w:ilvl w:val="0"/>
          <w:numId w:val="0"/>
        </w:numPr>
        <w:tabs>
          <w:tab w:val="clear" w:pos="1247"/>
        </w:tabs>
        <w:ind w:left="1134" w:hanging="850"/>
      </w:pPr>
    </w:p>
    <w:p w14:paraId="0E01D9F9" w14:textId="77777777" w:rsidR="007A5D02" w:rsidRPr="00631D4C" w:rsidRDefault="007A5D02" w:rsidP="007A5D02">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631D4C" w:rsidRPr="00631D4C" w14:paraId="4DB11BCE" w14:textId="77777777" w:rsidTr="00F958EA">
        <w:trPr>
          <w:jc w:val="center"/>
        </w:trPr>
        <w:tc>
          <w:tcPr>
            <w:tcW w:w="4366" w:type="dxa"/>
          </w:tcPr>
          <w:p w14:paraId="7813DE53"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 xml:space="preserve">] </w:t>
            </w:r>
            <w:r w:rsidRPr="00631D4C">
              <w:t xml:space="preserve">dne </w:t>
            </w:r>
            <w:r w:rsidRPr="00631D4C">
              <w:rPr>
                <w:rFonts w:cs="Arial"/>
                <w:szCs w:val="20"/>
              </w:rPr>
              <w:t>[</w:t>
            </w:r>
            <w:r w:rsidRPr="00631D4C">
              <w:rPr>
                <w:rFonts w:cs="Arial"/>
                <w:szCs w:val="20"/>
                <w:highlight w:val="yellow"/>
              </w:rPr>
              <w:t>DOPLNIT</w:t>
            </w:r>
            <w:r w:rsidRPr="00631D4C">
              <w:rPr>
                <w:rFonts w:cs="Arial"/>
                <w:szCs w:val="20"/>
              </w:rPr>
              <w:t>]</w:t>
            </w:r>
          </w:p>
        </w:tc>
        <w:tc>
          <w:tcPr>
            <w:tcW w:w="4366" w:type="dxa"/>
          </w:tcPr>
          <w:p w14:paraId="2D451130"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w:t>
            </w:r>
            <w:r w:rsidRPr="00631D4C">
              <w:t xml:space="preserve"> dne </w:t>
            </w:r>
            <w:r w:rsidRPr="00631D4C">
              <w:rPr>
                <w:rFonts w:cs="Arial"/>
                <w:szCs w:val="20"/>
              </w:rPr>
              <w:t>[</w:t>
            </w:r>
            <w:r w:rsidRPr="00631D4C">
              <w:rPr>
                <w:rFonts w:cs="Arial"/>
                <w:szCs w:val="20"/>
                <w:highlight w:val="yellow"/>
              </w:rPr>
              <w:t>DOPLNIT</w:t>
            </w:r>
            <w:r w:rsidRPr="00631D4C">
              <w:rPr>
                <w:rFonts w:cs="Arial"/>
                <w:szCs w:val="20"/>
              </w:rPr>
              <w:t>]</w:t>
            </w:r>
          </w:p>
        </w:tc>
      </w:tr>
      <w:tr w:rsidR="007A5D02" w:rsidRPr="00631D4C" w14:paraId="01130574" w14:textId="77777777" w:rsidTr="00F958EA">
        <w:trPr>
          <w:trHeight w:val="704"/>
          <w:jc w:val="center"/>
        </w:trPr>
        <w:tc>
          <w:tcPr>
            <w:tcW w:w="4366" w:type="dxa"/>
          </w:tcPr>
          <w:p w14:paraId="1E847E9C"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objednatele</w:t>
            </w:r>
          </w:p>
          <w:p w14:paraId="5BF9F92B"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14:paraId="1FD8BFF0"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c>
          <w:tcPr>
            <w:tcW w:w="4366" w:type="dxa"/>
          </w:tcPr>
          <w:p w14:paraId="59482171"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poskytovatele</w:t>
            </w:r>
          </w:p>
          <w:p w14:paraId="3F37E24A"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14:paraId="5DF0FC7C" w14:textId="77777777" w:rsidR="007A5D02" w:rsidRPr="00631D4C" w:rsidRDefault="007A5D02" w:rsidP="00F958E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r>
    </w:tbl>
    <w:p w14:paraId="51C4F5E7" w14:textId="77777777" w:rsidR="007A5D02" w:rsidRPr="00631D4C" w:rsidRDefault="007A5D02" w:rsidP="007A5D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0C1A72B1" w14:textId="77777777" w:rsidR="007A5D02" w:rsidRPr="00631D4C" w:rsidRDefault="007A5D02" w:rsidP="007A5D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631D4C">
        <w:br w:type="page"/>
      </w:r>
    </w:p>
    <w:p w14:paraId="28B51848" w14:textId="26708391" w:rsidR="00731E1C" w:rsidRDefault="00731E1C" w:rsidP="007A5D02"/>
    <w:p w14:paraId="45741496" w14:textId="1A9F8AA8" w:rsidR="007C0B86" w:rsidRDefault="007C0B86" w:rsidP="007A5D02"/>
    <w:p w14:paraId="75970C18" w14:textId="0DA72143" w:rsidR="007C0B86" w:rsidRDefault="007C0B86" w:rsidP="007A5D02"/>
    <w:p w14:paraId="5FB3BFC2" w14:textId="71876977" w:rsidR="007C0B86" w:rsidRDefault="007C0B86" w:rsidP="007A5D02"/>
    <w:p w14:paraId="182ACA92" w14:textId="77777777" w:rsidR="007C0B86" w:rsidRPr="002D146C" w:rsidRDefault="007C0B86" w:rsidP="00E253DF">
      <w:pPr>
        <w:shd w:val="clear" w:color="auto" w:fill="FFFFFF"/>
        <w:spacing w:line="240" w:lineRule="auto"/>
        <w:jc w:val="center"/>
        <w:rPr>
          <w:rFonts w:eastAsia="Times New Roman" w:cs="Arial"/>
          <w:b/>
          <w:color w:val="222222"/>
          <w:szCs w:val="20"/>
          <w:lang w:eastAsia="cs-CZ"/>
        </w:rPr>
      </w:pPr>
      <w:r w:rsidRPr="007C0B86">
        <w:rPr>
          <w:rFonts w:eastAsia="Times New Roman" w:cs="Arial"/>
          <w:b/>
          <w:color w:val="222222"/>
          <w:szCs w:val="20"/>
          <w:lang w:eastAsia="cs-CZ"/>
        </w:rPr>
        <w:t>Příloha č. 1 –</w:t>
      </w:r>
      <w:r w:rsidRPr="002D146C">
        <w:rPr>
          <w:rFonts w:eastAsia="Times New Roman" w:cs="Arial"/>
          <w:b/>
          <w:color w:val="222222"/>
          <w:szCs w:val="20"/>
          <w:lang w:eastAsia="cs-CZ"/>
        </w:rPr>
        <w:t xml:space="preserve"> Specifikace služeb</w:t>
      </w:r>
    </w:p>
    <w:p w14:paraId="3CA9F910" w14:textId="77777777" w:rsidR="007C0B86" w:rsidRPr="002D146C" w:rsidRDefault="007C0B86" w:rsidP="007C0B86">
      <w:pPr>
        <w:shd w:val="clear" w:color="auto" w:fill="FFFFFF"/>
        <w:spacing w:line="240" w:lineRule="auto"/>
        <w:rPr>
          <w:rFonts w:eastAsia="Times New Roman" w:cs="Arial"/>
          <w:color w:val="222222"/>
          <w:szCs w:val="20"/>
          <w:u w:val="single"/>
          <w:lang w:eastAsia="cs-CZ"/>
        </w:rPr>
      </w:pPr>
    </w:p>
    <w:p w14:paraId="1D04D313" w14:textId="77777777" w:rsidR="007C0B86" w:rsidRPr="00194915" w:rsidRDefault="007C0B86" w:rsidP="007C0B86">
      <w:pPr>
        <w:shd w:val="clear" w:color="auto" w:fill="FFFFFF"/>
        <w:spacing w:line="240" w:lineRule="auto"/>
        <w:rPr>
          <w:rFonts w:eastAsia="Times New Roman" w:cs="Arial"/>
          <w:b/>
          <w:color w:val="222222"/>
          <w:sz w:val="22"/>
          <w:lang w:eastAsia="cs-CZ"/>
        </w:rPr>
      </w:pPr>
      <w:r w:rsidRPr="00194915">
        <w:rPr>
          <w:rFonts w:eastAsia="Times New Roman" w:cs="Arial"/>
          <w:b/>
          <w:bCs/>
          <w:color w:val="222222"/>
          <w:sz w:val="22"/>
          <w:lang w:eastAsia="cs-CZ"/>
        </w:rPr>
        <w:t xml:space="preserve">Veřejná zakázka – </w:t>
      </w:r>
      <w:r w:rsidRPr="00194915">
        <w:rPr>
          <w:rFonts w:cs="Arial"/>
          <w:b/>
          <w:sz w:val="22"/>
        </w:rPr>
        <w:t>Služby call centra pro komunikaci vypínání středních vln AM</w:t>
      </w:r>
    </w:p>
    <w:p w14:paraId="5D224702" w14:textId="77777777" w:rsidR="007C0B86" w:rsidRPr="002D146C" w:rsidRDefault="007C0B86" w:rsidP="007C0B86">
      <w:pPr>
        <w:shd w:val="clear" w:color="auto" w:fill="FFFFFF"/>
        <w:spacing w:line="240" w:lineRule="auto"/>
        <w:rPr>
          <w:rFonts w:eastAsia="Times New Roman" w:cs="Arial"/>
          <w:color w:val="222222"/>
          <w:lang w:eastAsia="cs-CZ"/>
        </w:rPr>
      </w:pPr>
    </w:p>
    <w:p w14:paraId="070B0008" w14:textId="77777777" w:rsidR="007C0B86" w:rsidRPr="005512F3" w:rsidRDefault="007C0B86" w:rsidP="007C0B86">
      <w:pPr>
        <w:pStyle w:val="Bezmezer"/>
        <w:rPr>
          <w:rFonts w:cs="Arial"/>
          <w:b/>
        </w:rPr>
      </w:pPr>
    </w:p>
    <w:p w14:paraId="4C0CE063" w14:textId="77777777" w:rsidR="007C0B86" w:rsidRPr="005512F3" w:rsidRDefault="007C0B86" w:rsidP="007C0B86">
      <w:pPr>
        <w:pStyle w:val="Bezmezer"/>
        <w:rPr>
          <w:rFonts w:cs="Arial"/>
          <w:b/>
        </w:rPr>
      </w:pPr>
      <w:r w:rsidRPr="005512F3">
        <w:rPr>
          <w:rFonts w:cs="Arial"/>
          <w:b/>
        </w:rPr>
        <w:t xml:space="preserve">Popis: </w:t>
      </w:r>
    </w:p>
    <w:p w14:paraId="2509199F" w14:textId="77777777" w:rsidR="007C0B86" w:rsidRPr="00B60D26" w:rsidRDefault="007C0B86" w:rsidP="007C0B86">
      <w:pPr>
        <w:pStyle w:val="Bezmezer"/>
        <w:rPr>
          <w:rFonts w:cs="Arial"/>
          <w:b/>
        </w:rPr>
      </w:pPr>
    </w:p>
    <w:p w14:paraId="6928B290" w14:textId="77777777" w:rsidR="007C0B86" w:rsidRPr="00B60D26" w:rsidRDefault="007C0B86" w:rsidP="007C0B86">
      <w:pPr>
        <w:spacing w:after="120" w:line="360" w:lineRule="auto"/>
        <w:jc w:val="both"/>
        <w:rPr>
          <w:rFonts w:cs="Arial"/>
          <w:szCs w:val="20"/>
        </w:rPr>
      </w:pPr>
      <w:r w:rsidRPr="00B60D26">
        <w:rPr>
          <w:rFonts w:cs="Arial"/>
          <w:szCs w:val="20"/>
        </w:rPr>
        <w:t xml:space="preserve">Cílem komunikační kampaně realizované v období </w:t>
      </w:r>
      <w:r w:rsidRPr="00B60D26">
        <w:rPr>
          <w:rFonts w:cs="Arial"/>
          <w:b/>
          <w:szCs w:val="20"/>
        </w:rPr>
        <w:t>1. listopadu 2021 – 10. ledna 2022</w:t>
      </w:r>
      <w:r w:rsidRPr="00B60D26">
        <w:rPr>
          <w:rFonts w:cs="Arial"/>
          <w:szCs w:val="20"/>
        </w:rPr>
        <w:t xml:space="preserve"> je informovat  posluchače, kteří dosud přijímají vysílání ČRo Radiožurnál, ČRo Dvojka a ČRo Plus na středních a dlouhých vlnách (dále jen AM), o plánu na jejich definitivní opuštění ke dni 31. prosince 2021 a nabídnout jim možnost přechodu na jiné formy vysílání – digitální vysílání DAB+, FM rádio (tzv. krátké vlny), online poslech apod. </w:t>
      </w:r>
    </w:p>
    <w:p w14:paraId="59573B4B" w14:textId="77777777" w:rsidR="007C0B86" w:rsidRPr="00194915" w:rsidRDefault="007C0B86" w:rsidP="007C0B86">
      <w:pPr>
        <w:spacing w:after="120" w:line="360" w:lineRule="auto"/>
        <w:jc w:val="both"/>
        <w:rPr>
          <w:rFonts w:cs="Arial"/>
          <w:szCs w:val="20"/>
        </w:rPr>
      </w:pPr>
      <w:r w:rsidRPr="0088409A">
        <w:rPr>
          <w:rFonts w:cs="Arial"/>
          <w:szCs w:val="20"/>
        </w:rPr>
        <w:t>Českým rozhlasem byla zvolena metoda cíleného oslovení posluchačů stanic pouze na vysílačích středních a dlouhých vln (AM) formou zvukových oznámení (rozhlasové spoty a smyčky), které obsahují výstražné oznámení o opuštění pásma AM, vč. termínu a dalších doplňujících  informací, jako je možnost zavolání na bezplatné telefonní číslo, kde budou posluchačům zodpovězeny jejich dotazy týkající se možnosti přechodu na jiné distribuční platformy rozhlasu.</w:t>
      </w:r>
    </w:p>
    <w:p w14:paraId="028A8531" w14:textId="3EEB81BA" w:rsidR="007C0B86" w:rsidRPr="0088409A" w:rsidRDefault="007C0B86" w:rsidP="007C0B86">
      <w:pPr>
        <w:spacing w:after="120" w:line="360" w:lineRule="auto"/>
        <w:jc w:val="both"/>
        <w:rPr>
          <w:rFonts w:cs="Arial"/>
          <w:szCs w:val="20"/>
        </w:rPr>
      </w:pPr>
      <w:r w:rsidRPr="00194915">
        <w:rPr>
          <w:rFonts w:cs="Arial"/>
          <w:szCs w:val="20"/>
        </w:rPr>
        <w:t>Bezplatné číslo bude dodáno a obsluhováno dodavatele</w:t>
      </w:r>
      <w:r w:rsidR="0088409A">
        <w:rPr>
          <w:rFonts w:cs="Arial"/>
          <w:szCs w:val="20"/>
        </w:rPr>
        <w:t>m</w:t>
      </w:r>
      <w:r w:rsidRPr="0088409A">
        <w:rPr>
          <w:rFonts w:cs="Arial"/>
          <w:szCs w:val="20"/>
        </w:rPr>
        <w:t xml:space="preserve"> veřejné zakázky. Od posluchačů, kteří takto zavolají na uvedené bezplatné číslo, je cílem získat zpětnou reakci na základě připraveného scénáře, informovat je o možnostech řešení a případně získat také kontaktní údaje pro následnou komunikaci, bude-li třeba dotaz řešit s odborníky (např. technické parametry přístrojů, neúspěšné naladění stanic na jiných distribučních platformách z technických důvodů apod.).</w:t>
      </w:r>
    </w:p>
    <w:p w14:paraId="17244D38" w14:textId="77777777" w:rsidR="007C0B86" w:rsidRPr="0088409A" w:rsidRDefault="007C0B86" w:rsidP="007C0B86">
      <w:pPr>
        <w:spacing w:after="120" w:line="240" w:lineRule="auto"/>
        <w:jc w:val="both"/>
        <w:rPr>
          <w:rFonts w:cs="Arial"/>
          <w:szCs w:val="20"/>
        </w:rPr>
      </w:pPr>
    </w:p>
    <w:p w14:paraId="66B31B76" w14:textId="77777777" w:rsidR="007C0B86" w:rsidRPr="00194915" w:rsidRDefault="007C0B86" w:rsidP="007C0B86">
      <w:pPr>
        <w:spacing w:after="120" w:line="240" w:lineRule="auto"/>
        <w:jc w:val="both"/>
        <w:rPr>
          <w:rFonts w:cs="Arial"/>
          <w:szCs w:val="20"/>
        </w:rPr>
      </w:pPr>
      <w:r w:rsidRPr="00194915">
        <w:rPr>
          <w:rFonts w:cs="Arial"/>
          <w:b/>
          <w:szCs w:val="20"/>
        </w:rPr>
        <w:t>Zásadní informace k projektu</w:t>
      </w:r>
      <w:r w:rsidRPr="00194915">
        <w:rPr>
          <w:rFonts w:cs="Arial"/>
          <w:szCs w:val="20"/>
        </w:rPr>
        <w:t>:</w:t>
      </w:r>
    </w:p>
    <w:p w14:paraId="00315E9B" w14:textId="726E50C6" w:rsidR="007C0B86" w:rsidRPr="0088409A" w:rsidRDefault="007C0B86" w:rsidP="007C0B86">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ind w:left="714" w:hanging="357"/>
        <w:jc w:val="both"/>
        <w:rPr>
          <w:rFonts w:cs="Arial"/>
          <w:szCs w:val="20"/>
        </w:rPr>
      </w:pPr>
      <w:r w:rsidRPr="00194915">
        <w:rPr>
          <w:rFonts w:cs="Arial"/>
          <w:szCs w:val="20"/>
        </w:rPr>
        <w:t>Četnost vysílání oznámení (rozhlasového spotu): max. 8x denně, v čase 6:55 – 18:00 hodin, a to od pondělí do neděle v období od 1. 11.</w:t>
      </w:r>
      <w:r w:rsidR="0088409A">
        <w:rPr>
          <w:rFonts w:cs="Arial"/>
          <w:szCs w:val="20"/>
        </w:rPr>
        <w:t xml:space="preserve"> </w:t>
      </w:r>
      <w:r w:rsidRPr="0088409A">
        <w:rPr>
          <w:rFonts w:cs="Arial"/>
          <w:szCs w:val="20"/>
        </w:rPr>
        <w:t>2021 do 10. 1.</w:t>
      </w:r>
      <w:r w:rsidR="0088409A">
        <w:rPr>
          <w:rFonts w:cs="Arial"/>
          <w:szCs w:val="20"/>
        </w:rPr>
        <w:t xml:space="preserve"> </w:t>
      </w:r>
      <w:r w:rsidRPr="0088409A">
        <w:rPr>
          <w:rFonts w:cs="Arial"/>
          <w:szCs w:val="20"/>
        </w:rPr>
        <w:t xml:space="preserve">2022. Přesné časy vysílání anoncí budou dodavateli předány nejpozději dva </w:t>
      </w:r>
      <w:r w:rsidR="00F91BFF">
        <w:rPr>
          <w:rFonts w:cs="Arial"/>
          <w:szCs w:val="20"/>
        </w:rPr>
        <w:t xml:space="preserve">pracovní </w:t>
      </w:r>
      <w:r w:rsidRPr="0088409A">
        <w:rPr>
          <w:rFonts w:cs="Arial"/>
          <w:szCs w:val="20"/>
        </w:rPr>
        <w:t>dny před zahájením kampaně.</w:t>
      </w:r>
    </w:p>
    <w:p w14:paraId="01070088" w14:textId="77777777" w:rsidR="007C0B86" w:rsidRPr="00194915" w:rsidRDefault="007C0B86" w:rsidP="007C0B86">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ind w:left="714" w:hanging="357"/>
        <w:jc w:val="both"/>
        <w:rPr>
          <w:rFonts w:cs="Arial"/>
          <w:szCs w:val="20"/>
        </w:rPr>
      </w:pPr>
      <w:r w:rsidRPr="0088409A">
        <w:rPr>
          <w:rFonts w:cs="Arial"/>
          <w:szCs w:val="20"/>
        </w:rPr>
        <w:t>Fázování vysílání nebude obsahovat jen spoty, ale bude prostřednictvím zvukových smyček také výrazně zasahovat do podoby vysílání. Pro posluchače může být tento stav vnímán jako výrazný diskomfort, nicméně zájmem ČRo je nabýt jistoty, že všichni posluchači se v dostatečném předstihu a jednoznačnou formou dozví o definitivním opuštění pásma AM a tedy potřebě konkrétních kroků z jejich strany (přeladění na jinou distribuční platformu, koupě nového přístroje atd.) Přesný harmonogram „narušení vysílání“ bude znám v průběhu listopadu. Nyní lze předpokládat, že s blížícím se datem konce vysílání na AM bude intenzita nasazení zvukových smyček narůstající. Pravděpodobně od 15. prosi</w:t>
      </w:r>
      <w:r w:rsidRPr="00194915">
        <w:rPr>
          <w:rFonts w:cs="Arial"/>
          <w:szCs w:val="20"/>
        </w:rPr>
        <w:t>nce by pak vysílání bylo zcela nebo z výrazné části obsazeno zvukovou smyčkou.</w:t>
      </w:r>
    </w:p>
    <w:p w14:paraId="04AC18EF" w14:textId="77777777" w:rsidR="007C0B86" w:rsidRPr="00194915" w:rsidRDefault="007C0B86" w:rsidP="007C0B86">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ind w:left="714" w:hanging="357"/>
        <w:jc w:val="both"/>
        <w:rPr>
          <w:rFonts w:cs="Arial"/>
          <w:szCs w:val="20"/>
        </w:rPr>
      </w:pPr>
      <w:r w:rsidRPr="00194915">
        <w:rPr>
          <w:rFonts w:cs="Arial"/>
          <w:szCs w:val="20"/>
        </w:rPr>
        <w:lastRenderedPageBreak/>
        <w:t>V období od 1. 1. 2022 nebude možné signál AM naladit a nebude tedy na konkrétních frekvencích žádný zvuk, ani oznámení.</w:t>
      </w:r>
    </w:p>
    <w:p w14:paraId="59453B29" w14:textId="77777777" w:rsidR="007C0B86" w:rsidRPr="00194915" w:rsidRDefault="007C0B86" w:rsidP="007C0B86">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ind w:left="714" w:hanging="357"/>
        <w:jc w:val="both"/>
        <w:rPr>
          <w:rFonts w:cs="Arial"/>
          <w:szCs w:val="20"/>
        </w:rPr>
      </w:pPr>
      <w:r w:rsidRPr="00194915">
        <w:rPr>
          <w:rFonts w:cs="Arial"/>
          <w:szCs w:val="20"/>
        </w:rPr>
        <w:t>V případě obsazení linky bude posluchači umožněno zanechat své telefonní číslo na záznamníku dodavatele veřejné zakázky,  příp. e-mailovou adresu,  a operátor bude posluchače následně telefonicky kontaktovat (v případě uvedení pouze emailové adresy bude tato adresa v reportu předána zadavateli k další komunikaci).</w:t>
      </w:r>
    </w:p>
    <w:p w14:paraId="00146447" w14:textId="77777777" w:rsidR="007C0B86" w:rsidRPr="0088409A" w:rsidRDefault="007C0B86" w:rsidP="007C0B86">
      <w:pPr>
        <w:pStyle w:val="Odstavecseseznamem"/>
        <w:spacing w:after="120" w:line="240" w:lineRule="auto"/>
        <w:jc w:val="both"/>
        <w:rPr>
          <w:rFonts w:cs="Arial"/>
          <w:szCs w:val="20"/>
        </w:rPr>
      </w:pPr>
    </w:p>
    <w:p w14:paraId="2957A6A0" w14:textId="77777777" w:rsidR="007C0B86" w:rsidRPr="00194915" w:rsidRDefault="007C0B86" w:rsidP="007C0B86">
      <w:pPr>
        <w:spacing w:after="120" w:line="360" w:lineRule="auto"/>
        <w:jc w:val="both"/>
        <w:rPr>
          <w:rFonts w:cs="Arial"/>
          <w:szCs w:val="20"/>
        </w:rPr>
      </w:pPr>
      <w:r w:rsidRPr="00194915">
        <w:rPr>
          <w:rFonts w:cs="Arial"/>
          <w:b/>
          <w:szCs w:val="20"/>
          <w:u w:val="single"/>
        </w:rPr>
        <w:t>Ukázka obsahu oznámení (rozhlasových spotů</w:t>
      </w:r>
      <w:r w:rsidRPr="00194915">
        <w:rPr>
          <w:rFonts w:cs="Arial"/>
          <w:b/>
          <w:szCs w:val="20"/>
        </w:rPr>
        <w:t>)</w:t>
      </w:r>
      <w:r w:rsidRPr="00194915">
        <w:rPr>
          <w:rFonts w:cs="Arial"/>
          <w:szCs w:val="20"/>
        </w:rPr>
        <w:t xml:space="preserve"> – vysílání pouze na středních vlnách (změna vyhrazena)</w:t>
      </w:r>
    </w:p>
    <w:p w14:paraId="22A00FC3" w14:textId="77777777" w:rsidR="007C0B86" w:rsidRPr="00194915" w:rsidRDefault="007C0B86" w:rsidP="007C0B86">
      <w:pPr>
        <w:pStyle w:val="Bezmezer"/>
        <w:spacing w:after="120" w:line="360" w:lineRule="auto"/>
        <w:jc w:val="both"/>
        <w:rPr>
          <w:rFonts w:cs="Arial"/>
          <w:i/>
          <w:szCs w:val="20"/>
        </w:rPr>
      </w:pPr>
      <w:r w:rsidRPr="00194915">
        <w:rPr>
          <w:rFonts w:cs="Arial"/>
          <w:i/>
          <w:szCs w:val="20"/>
        </w:rPr>
        <w:t>Varianta 1</w:t>
      </w:r>
    </w:p>
    <w:p w14:paraId="71895F76" w14:textId="77777777" w:rsidR="007C0B86" w:rsidRPr="002D146C" w:rsidRDefault="007C0B86" w:rsidP="007C0B86">
      <w:pPr>
        <w:pStyle w:val="Bezmezer"/>
        <w:spacing w:after="120" w:line="360" w:lineRule="auto"/>
        <w:jc w:val="both"/>
        <w:rPr>
          <w:rFonts w:cs="Arial"/>
          <w:szCs w:val="20"/>
        </w:rPr>
      </w:pPr>
      <w:r w:rsidRPr="00194915">
        <w:rPr>
          <w:rFonts w:cs="Arial"/>
          <w:szCs w:val="20"/>
        </w:rPr>
        <w:t xml:space="preserve">Pozor, důležité sdělení! Vysílání na této frekvenci končí. Nalaďte si Dvojku/Plus/Radiožurnál jinde. Více na </w:t>
      </w:r>
      <w:hyperlink r:id="rId8" w:history="1">
        <w:r w:rsidRPr="002D146C">
          <w:rPr>
            <w:rStyle w:val="Hypertextovodkaz"/>
            <w:rFonts w:cs="Arial"/>
            <w:szCs w:val="20"/>
          </w:rPr>
          <w:t>www.vypinaniam.cz</w:t>
        </w:r>
      </w:hyperlink>
      <w:r w:rsidRPr="002D146C">
        <w:rPr>
          <w:rFonts w:cs="Arial"/>
          <w:szCs w:val="20"/>
        </w:rPr>
        <w:t>. Děkujeme.</w:t>
      </w:r>
    </w:p>
    <w:p w14:paraId="3E2037D7" w14:textId="77777777" w:rsidR="007C0B86" w:rsidRPr="005512F3" w:rsidRDefault="007C0B86" w:rsidP="007C0B86">
      <w:pPr>
        <w:pStyle w:val="Bezmezer"/>
        <w:spacing w:after="120" w:line="360" w:lineRule="auto"/>
        <w:jc w:val="both"/>
        <w:rPr>
          <w:rFonts w:cs="Arial"/>
          <w:i/>
          <w:szCs w:val="20"/>
        </w:rPr>
      </w:pPr>
      <w:r w:rsidRPr="002D146C">
        <w:rPr>
          <w:rFonts w:cs="Arial"/>
          <w:i/>
          <w:szCs w:val="20"/>
        </w:rPr>
        <w:t>Varianta 2</w:t>
      </w:r>
    </w:p>
    <w:p w14:paraId="750B0440" w14:textId="77777777" w:rsidR="007C0B86" w:rsidRPr="002D146C" w:rsidRDefault="007C0B86" w:rsidP="007C0B86">
      <w:pPr>
        <w:pStyle w:val="Bezmezer"/>
        <w:spacing w:after="120" w:line="360" w:lineRule="auto"/>
        <w:jc w:val="both"/>
        <w:rPr>
          <w:rFonts w:cs="Arial"/>
          <w:szCs w:val="20"/>
        </w:rPr>
      </w:pPr>
      <w:r w:rsidRPr="005512F3">
        <w:rPr>
          <w:rFonts w:cs="Arial"/>
          <w:szCs w:val="20"/>
        </w:rPr>
        <w:t xml:space="preserve">Vážení posluchači, vysílání Dvojky/Plus/Radiožurnálu na této frekvenci končí. Nalaďte si nás jinde. Více na </w:t>
      </w:r>
      <w:hyperlink r:id="rId9" w:history="1">
        <w:r w:rsidRPr="002D146C">
          <w:rPr>
            <w:rStyle w:val="Hypertextovodkaz"/>
            <w:rFonts w:cs="Arial"/>
            <w:szCs w:val="20"/>
          </w:rPr>
          <w:t>www.vypinaniam.cz</w:t>
        </w:r>
      </w:hyperlink>
      <w:r w:rsidRPr="002D146C">
        <w:rPr>
          <w:rFonts w:cs="Arial"/>
          <w:szCs w:val="20"/>
        </w:rPr>
        <w:t>. Děkujeme.</w:t>
      </w:r>
    </w:p>
    <w:p w14:paraId="42AF0096" w14:textId="77777777" w:rsidR="007C0B86" w:rsidRPr="005512F3" w:rsidRDefault="007C0B86" w:rsidP="007C0B86">
      <w:pPr>
        <w:pStyle w:val="Bezmezer"/>
        <w:spacing w:after="120" w:line="360" w:lineRule="auto"/>
        <w:jc w:val="both"/>
        <w:rPr>
          <w:rFonts w:cs="Arial"/>
          <w:i/>
          <w:szCs w:val="20"/>
        </w:rPr>
      </w:pPr>
      <w:r w:rsidRPr="002D146C">
        <w:rPr>
          <w:rFonts w:cs="Arial"/>
          <w:i/>
          <w:szCs w:val="20"/>
        </w:rPr>
        <w:t>Varianta 3</w:t>
      </w:r>
    </w:p>
    <w:p w14:paraId="4EB665B7" w14:textId="77777777" w:rsidR="007C0B86" w:rsidRPr="00B60D26" w:rsidRDefault="007C0B86" w:rsidP="007C0B86">
      <w:pPr>
        <w:pStyle w:val="Bezmezer"/>
        <w:spacing w:after="120" w:line="360" w:lineRule="auto"/>
        <w:jc w:val="both"/>
        <w:rPr>
          <w:rFonts w:cs="Arial"/>
          <w:szCs w:val="20"/>
        </w:rPr>
      </w:pPr>
      <w:r w:rsidRPr="005512F3">
        <w:rPr>
          <w:rFonts w:cs="Arial"/>
          <w:szCs w:val="20"/>
        </w:rPr>
        <w:t>Vážení posluchači, právě posloucháte Český rozhlas Dvojka/Plus/Radiožurnál na středních vlnách.  31. prosince dojde k vypnutí těchto středovlnných vysílačů. Nečekejte a informujte se ihned, jak můžete naladit Dvojku</w:t>
      </w:r>
      <w:r w:rsidRPr="00B60D26">
        <w:rPr>
          <w:rFonts w:cs="Arial"/>
          <w:szCs w:val="20"/>
        </w:rPr>
        <w:t>/Plus/Radiožurnál od nového roku. Všechny informace najdete na www.vypinaniam.cz. Zajistěte si poslech svojí oblíbené stanice i v budoucnu! Děkujeme!</w:t>
      </w:r>
    </w:p>
    <w:p w14:paraId="4668F48C" w14:textId="77777777" w:rsidR="007C0B86" w:rsidRPr="00B60D26" w:rsidRDefault="007C0B86" w:rsidP="007C0B86">
      <w:pPr>
        <w:pStyle w:val="Bezmezer"/>
        <w:spacing w:after="120" w:line="360" w:lineRule="auto"/>
        <w:jc w:val="both"/>
        <w:rPr>
          <w:rFonts w:cs="Arial"/>
          <w:szCs w:val="20"/>
        </w:rPr>
      </w:pPr>
    </w:p>
    <w:p w14:paraId="437A7B3F" w14:textId="77777777" w:rsidR="007C0B86" w:rsidRPr="0088409A" w:rsidRDefault="007C0B86" w:rsidP="007C0B86">
      <w:pPr>
        <w:pStyle w:val="Bezmezer"/>
        <w:spacing w:after="120" w:line="360" w:lineRule="auto"/>
        <w:jc w:val="both"/>
        <w:rPr>
          <w:rFonts w:cs="Arial"/>
          <w:szCs w:val="20"/>
        </w:rPr>
      </w:pPr>
      <w:r w:rsidRPr="0088409A">
        <w:rPr>
          <w:rFonts w:cs="Arial"/>
          <w:szCs w:val="20"/>
        </w:rPr>
        <w:t>Do oznámení (rozhlasových spotů) by byla včleněna informace o telefonním čísle na call centrum dodavatele, které bude posluchačům k dispozici.</w:t>
      </w:r>
    </w:p>
    <w:p w14:paraId="4CD6F84D" w14:textId="77777777" w:rsidR="007C0B86" w:rsidRPr="0088409A" w:rsidRDefault="007C0B86" w:rsidP="007C0B86">
      <w:pPr>
        <w:pStyle w:val="Bezmezer"/>
        <w:spacing w:after="120"/>
        <w:rPr>
          <w:rFonts w:cs="Arial"/>
          <w:szCs w:val="20"/>
        </w:rPr>
      </w:pPr>
    </w:p>
    <w:p w14:paraId="6E0088B2" w14:textId="77777777" w:rsidR="007C0B86" w:rsidRPr="0088409A" w:rsidRDefault="007C0B86" w:rsidP="007C0B86">
      <w:pPr>
        <w:pStyle w:val="Bezmezer"/>
        <w:spacing w:after="120"/>
        <w:rPr>
          <w:rFonts w:cs="Arial"/>
          <w:b/>
          <w:szCs w:val="20"/>
        </w:rPr>
      </w:pPr>
      <w:r w:rsidRPr="0088409A">
        <w:rPr>
          <w:rFonts w:cs="Arial"/>
          <w:b/>
          <w:szCs w:val="20"/>
        </w:rPr>
        <w:t>Požadavky na call centrum:</w:t>
      </w:r>
    </w:p>
    <w:p w14:paraId="258915FE" w14:textId="43D417E0" w:rsidR="007C0B86" w:rsidRPr="0088409A"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88409A">
        <w:rPr>
          <w:rFonts w:cs="Arial"/>
          <w:szCs w:val="20"/>
        </w:rPr>
        <w:t>Reakce spočívající v odbavování telefonických hovorů posluchačů coby reakcí na komunikační kampaň objednatele po dobu od 1. 11. 2021 do 10. 1. 2022 dní (včetně sobot a nedělí) v rozsahu až do 3x 5</w:t>
      </w:r>
      <w:r w:rsidR="0088409A">
        <w:rPr>
          <w:rFonts w:cs="Arial"/>
          <w:szCs w:val="20"/>
        </w:rPr>
        <w:t xml:space="preserve"> </w:t>
      </w:r>
      <w:r w:rsidRPr="0088409A">
        <w:rPr>
          <w:rFonts w:cs="Arial"/>
          <w:szCs w:val="20"/>
        </w:rPr>
        <w:t>000 odbavených hovorů (kontaktů) po celou dobu trvání kampaně.</w:t>
      </w:r>
    </w:p>
    <w:p w14:paraId="171D7888" w14:textId="5AEEE3F4" w:rsidR="007C0B86" w:rsidRPr="0088409A"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Výjimka platí v termínu 24.</w:t>
      </w:r>
      <w:r w:rsidR="0088409A">
        <w:rPr>
          <w:rFonts w:cs="Arial"/>
          <w:szCs w:val="20"/>
        </w:rPr>
        <w:t xml:space="preserve"> </w:t>
      </w:r>
      <w:r w:rsidRPr="0088409A">
        <w:rPr>
          <w:rFonts w:cs="Arial"/>
          <w:szCs w:val="20"/>
        </w:rPr>
        <w:t>-</w:t>
      </w:r>
      <w:r w:rsidR="0088409A">
        <w:rPr>
          <w:rFonts w:cs="Arial"/>
          <w:szCs w:val="20"/>
        </w:rPr>
        <w:t xml:space="preserve"> </w:t>
      </w:r>
      <w:r w:rsidRPr="0088409A">
        <w:rPr>
          <w:rFonts w:cs="Arial"/>
          <w:szCs w:val="20"/>
        </w:rPr>
        <w:t>26.</w:t>
      </w:r>
      <w:r w:rsidR="0088409A">
        <w:rPr>
          <w:rFonts w:cs="Arial"/>
          <w:szCs w:val="20"/>
        </w:rPr>
        <w:t xml:space="preserve"> </w:t>
      </w:r>
      <w:r w:rsidRPr="0088409A">
        <w:rPr>
          <w:rFonts w:cs="Arial"/>
          <w:szCs w:val="20"/>
        </w:rPr>
        <w:t>12.</w:t>
      </w:r>
      <w:r w:rsidR="0088409A">
        <w:rPr>
          <w:rFonts w:cs="Arial"/>
          <w:szCs w:val="20"/>
        </w:rPr>
        <w:t xml:space="preserve"> </w:t>
      </w:r>
      <w:r w:rsidRPr="0088409A">
        <w:rPr>
          <w:rFonts w:cs="Arial"/>
          <w:szCs w:val="20"/>
        </w:rPr>
        <w:t>2020, kdy call centrum funguje v režimu „mimo pracovní dobu“ tj. kontakty přijímá pouze záznamník. Na telefonní čísla je voláno po 27.</w:t>
      </w:r>
      <w:r w:rsidR="0088409A">
        <w:rPr>
          <w:rFonts w:cs="Arial"/>
          <w:szCs w:val="20"/>
        </w:rPr>
        <w:t xml:space="preserve"> </w:t>
      </w:r>
      <w:r w:rsidRPr="0088409A">
        <w:rPr>
          <w:rFonts w:cs="Arial"/>
          <w:szCs w:val="20"/>
        </w:rPr>
        <w:t>12.</w:t>
      </w:r>
      <w:r w:rsidR="0088409A">
        <w:rPr>
          <w:rFonts w:cs="Arial"/>
          <w:szCs w:val="20"/>
        </w:rPr>
        <w:t xml:space="preserve"> </w:t>
      </w:r>
      <w:r w:rsidRPr="0088409A">
        <w:rPr>
          <w:rFonts w:cs="Arial"/>
          <w:szCs w:val="20"/>
        </w:rPr>
        <w:t>2021.</w:t>
      </w:r>
    </w:p>
    <w:p w14:paraId="60A5C947"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88409A">
        <w:rPr>
          <w:rFonts w:cs="Arial"/>
          <w:szCs w:val="20"/>
        </w:rPr>
        <w:t>Zřízení jednoho bezplatného telefonního čísla a jeho sdělení objednateli pro účely naprogramování celého sch</w:t>
      </w:r>
      <w:r w:rsidRPr="00194915">
        <w:rPr>
          <w:rFonts w:cs="Arial"/>
          <w:szCs w:val="20"/>
        </w:rPr>
        <w:t xml:space="preserve">ématu a systému pro odbavení hovorů, a to nejpozději 26. října 2021. </w:t>
      </w:r>
    </w:p>
    <w:p w14:paraId="53279AC2"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lastRenderedPageBreak/>
        <w:t>Operátoři budou v adekvátním počtu schopném odbavit předpokládaný počet telefonátů a budou hovořit plynně česky.</w:t>
      </w:r>
    </w:p>
    <w:p w14:paraId="3168E8E2"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 xml:space="preserve">Neobsloužené (nevyřízené) hovory budou vyřízeny neodkladně v rámci zpětného zavolání v době volné kapacity operátorů. Pokud na sebe zanechá volající pouze emailovou adresu, bude tato adresa předána zadavateli v pravidelném týdenním reportu k zajištění kontaktu s volajícím. </w:t>
      </w:r>
    </w:p>
    <w:p w14:paraId="20BAE8DD"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Součinnost při školení operátorů realizované objednatelem zahrnující zejm. seznámení s technickými parametry AM a FM vysílání pro účely úspěšného odbavení telefonátů a možnostmi poslechu stanic Českého rozhlasu na jiných platformách – např. FM, DAB+, internet, aplikace mujRozhlas, televize apod.</w:t>
      </w:r>
    </w:p>
    <w:p w14:paraId="3D843A0E"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Získání zpětných reakcí volajících pro účely průzkumu (sběr telefonních čísel, obce, věk, pohlaví volajících, a obsah dotazu a navržené řešení) a kontaktní údajů volajících budou-li mít zájem o zpětné zavolání.</w:t>
      </w:r>
    </w:p>
    <w:p w14:paraId="14B407C6"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Hlasový automat (záznamník) v případě obsazenosti linky - čekající info/hudba dle výběru objednatele, možnost zanechání svého telefonního čísla, případně emailu, pro zpětné zavolání.</w:t>
      </w:r>
    </w:p>
    <w:p w14:paraId="599B04DB" w14:textId="77777777" w:rsidR="007C0B86" w:rsidRPr="00194915"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Provoz 6:55-18:00 (včetně sobot, nedělí a svátků), výjimkou je období 24.-26.12.2012, kdy bude fungovat pouze záznamník.</w:t>
      </w:r>
    </w:p>
    <w:p w14:paraId="2B161BCD" w14:textId="40CBA195" w:rsidR="007C0B86" w:rsidRPr="002D146C"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194915">
        <w:rPr>
          <w:rFonts w:cs="Arial"/>
          <w:szCs w:val="20"/>
        </w:rPr>
        <w:t>Týdenní report v excelové tabulce – vždy v pondělí po sedmi</w:t>
      </w:r>
      <w:r w:rsidRPr="0088409A">
        <w:rPr>
          <w:rFonts w:cs="Arial"/>
          <w:szCs w:val="20"/>
        </w:rPr>
        <w:t xml:space="preserve"> </w:t>
      </w:r>
      <w:r w:rsidR="00F91BFF">
        <w:rPr>
          <w:rFonts w:cs="Arial"/>
          <w:szCs w:val="20"/>
        </w:rPr>
        <w:t xml:space="preserve">kalendářních </w:t>
      </w:r>
      <w:r w:rsidRPr="0088409A">
        <w:rPr>
          <w:rFonts w:cs="Arial"/>
          <w:szCs w:val="20"/>
        </w:rPr>
        <w:t xml:space="preserve">dnech kampaně do 14:00 na email: </w:t>
      </w:r>
      <w:hyperlink r:id="rId10" w:history="1">
        <w:r w:rsidRPr="002D146C">
          <w:rPr>
            <w:rStyle w:val="Hypertextovodkaz"/>
            <w:rFonts w:cs="Arial"/>
            <w:szCs w:val="20"/>
          </w:rPr>
          <w:t>jiri.jerabek@rozhlas.cz</w:t>
        </w:r>
      </w:hyperlink>
      <w:r w:rsidRPr="002D146C">
        <w:rPr>
          <w:rFonts w:cs="Arial"/>
          <w:szCs w:val="20"/>
        </w:rPr>
        <w:t xml:space="preserve"> a </w:t>
      </w:r>
      <w:hyperlink r:id="rId11" w:history="1">
        <w:r w:rsidRPr="002D146C">
          <w:rPr>
            <w:rStyle w:val="Hypertextovodkaz"/>
            <w:rFonts w:cs="Arial"/>
            <w:szCs w:val="20"/>
          </w:rPr>
          <w:t>marketa.bouchalova@rozhlas.cz</w:t>
        </w:r>
      </w:hyperlink>
      <w:r w:rsidRPr="002D146C">
        <w:rPr>
          <w:rFonts w:cs="Arial"/>
          <w:szCs w:val="20"/>
        </w:rPr>
        <w:t>.</w:t>
      </w:r>
    </w:p>
    <w:p w14:paraId="0A3563F0" w14:textId="6A8B96C4" w:rsidR="007C0B86" w:rsidRPr="005512F3" w:rsidRDefault="007C0B86"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2D146C">
        <w:rPr>
          <w:rFonts w:cs="Arial"/>
          <w:szCs w:val="20"/>
        </w:rPr>
        <w:t xml:space="preserve">Při naplnění </w:t>
      </w:r>
      <w:r w:rsidR="0088409A">
        <w:rPr>
          <w:rFonts w:cs="Arial"/>
          <w:szCs w:val="20"/>
        </w:rPr>
        <w:t xml:space="preserve">objemu 4 </w:t>
      </w:r>
      <w:r w:rsidRPr="002D146C">
        <w:rPr>
          <w:rFonts w:cs="Arial"/>
          <w:szCs w:val="20"/>
        </w:rPr>
        <w:t>000 hovorů se předpokládá automati</w:t>
      </w:r>
      <w:r w:rsidR="0088409A">
        <w:rPr>
          <w:rFonts w:cs="Arial"/>
          <w:szCs w:val="20"/>
        </w:rPr>
        <w:t xml:space="preserve">cké navýšení objemu o dalších 5 </w:t>
      </w:r>
      <w:r w:rsidRPr="002D146C">
        <w:rPr>
          <w:rFonts w:cs="Arial"/>
          <w:szCs w:val="20"/>
        </w:rPr>
        <w:t>000 hovorů. Celko</w:t>
      </w:r>
      <w:r w:rsidRPr="005512F3">
        <w:rPr>
          <w:rFonts w:cs="Arial"/>
          <w:szCs w:val="20"/>
        </w:rPr>
        <w:t>vý objem veřejné zakázky</w:t>
      </w:r>
      <w:r w:rsidR="0088409A">
        <w:rPr>
          <w:rFonts w:cs="Arial"/>
          <w:szCs w:val="20"/>
        </w:rPr>
        <w:t xml:space="preserve"> lze tak realizovat jako max. 5 000 hovorů + navýšení o 2x 5 000 hovorů, tj. celkem 15 </w:t>
      </w:r>
      <w:r w:rsidRPr="005512F3">
        <w:rPr>
          <w:rFonts w:cs="Arial"/>
          <w:szCs w:val="20"/>
        </w:rPr>
        <w:t>000 hovorů</w:t>
      </w:r>
    </w:p>
    <w:p w14:paraId="3D47A735" w14:textId="6616679B" w:rsidR="007C0B86" w:rsidRPr="00B60D26" w:rsidRDefault="0088409A" w:rsidP="007C0B86">
      <w:pPr>
        <w:pStyle w:val="Bezmezer"/>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Pr>
          <w:rFonts w:cs="Arial"/>
          <w:szCs w:val="20"/>
        </w:rPr>
        <w:t xml:space="preserve">Rozšíření o prvních 5 </w:t>
      </w:r>
      <w:r w:rsidR="007C0B86" w:rsidRPr="005512F3">
        <w:rPr>
          <w:rFonts w:cs="Arial"/>
          <w:szCs w:val="20"/>
        </w:rPr>
        <w:t>000 dodatečných hovorů tedy nastane automaticky při dosažení objemu 4</w:t>
      </w:r>
      <w:r>
        <w:rPr>
          <w:rFonts w:cs="Arial"/>
          <w:szCs w:val="20"/>
        </w:rPr>
        <w:t xml:space="preserve"> </w:t>
      </w:r>
      <w:r w:rsidR="007C0B86" w:rsidRPr="005512F3">
        <w:rPr>
          <w:rFonts w:cs="Arial"/>
          <w:szCs w:val="20"/>
        </w:rPr>
        <w:t>000 obsloužených hovorů. O druhých 5</w:t>
      </w:r>
      <w:r>
        <w:rPr>
          <w:rFonts w:cs="Arial"/>
          <w:szCs w:val="20"/>
        </w:rPr>
        <w:t xml:space="preserve"> </w:t>
      </w:r>
      <w:r w:rsidR="007C0B86" w:rsidRPr="005512F3">
        <w:rPr>
          <w:rFonts w:cs="Arial"/>
          <w:szCs w:val="20"/>
        </w:rPr>
        <w:t>000 hovorů dojde k automatickému navýšení při dosažení 9</w:t>
      </w:r>
      <w:r>
        <w:rPr>
          <w:rFonts w:cs="Arial"/>
          <w:szCs w:val="20"/>
        </w:rPr>
        <w:t xml:space="preserve"> </w:t>
      </w:r>
      <w:r w:rsidR="007C0B86" w:rsidRPr="005512F3">
        <w:rPr>
          <w:rFonts w:cs="Arial"/>
          <w:szCs w:val="20"/>
        </w:rPr>
        <w:t>000 obsloužených hovorů.</w:t>
      </w:r>
    </w:p>
    <w:p w14:paraId="00E67EDD" w14:textId="77777777" w:rsidR="007C0B86" w:rsidRPr="00B60D26" w:rsidRDefault="007C0B86" w:rsidP="007C0B86">
      <w:pPr>
        <w:pStyle w:val="Bezmezer"/>
        <w:spacing w:after="120" w:line="360" w:lineRule="auto"/>
        <w:rPr>
          <w:rFonts w:cs="Arial"/>
          <w:b/>
          <w:szCs w:val="20"/>
        </w:rPr>
      </w:pPr>
    </w:p>
    <w:p w14:paraId="259D9943" w14:textId="77777777" w:rsidR="007C0B86" w:rsidRPr="0088409A" w:rsidRDefault="007C0B86" w:rsidP="007C0B86">
      <w:pPr>
        <w:pStyle w:val="Bezmezer"/>
        <w:spacing w:after="120" w:line="360" w:lineRule="auto"/>
        <w:rPr>
          <w:rFonts w:cs="Arial"/>
          <w:b/>
          <w:szCs w:val="20"/>
        </w:rPr>
      </w:pPr>
      <w:r w:rsidRPr="00B60D26">
        <w:rPr>
          <w:rFonts w:cs="Arial"/>
          <w:b/>
          <w:szCs w:val="20"/>
        </w:rPr>
        <w:t>Minimální požadavky na obsah reportů ze strany dodavatele veřejné zakázky</w:t>
      </w:r>
      <w:r w:rsidRPr="0088409A">
        <w:rPr>
          <w:rFonts w:cs="Arial"/>
          <w:b/>
          <w:szCs w:val="20"/>
        </w:rPr>
        <w:t>:</w:t>
      </w:r>
    </w:p>
    <w:p w14:paraId="2A0D62EE" w14:textId="77777777" w:rsidR="007C0B86" w:rsidRPr="0088409A" w:rsidRDefault="007C0B86" w:rsidP="007C0B86">
      <w:pPr>
        <w:pStyle w:val="Bezmeze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88409A">
        <w:rPr>
          <w:rFonts w:cs="Arial"/>
          <w:szCs w:val="20"/>
        </w:rPr>
        <w:t xml:space="preserve">Excelová tabulka s uvedenými údaji: datum a čas přijatého hovoru, telefonní číslo volajícího, obec poslechu ČRo Dvojka/Radiožurnál/Plus na středních vlnách, věk a pohlaví volajícího (bude-li ochoten sdělit), obsah dotazu a další informace, jejichž sdělení je požadováno v rámci scénáře telefonního hovoru. </w:t>
      </w:r>
    </w:p>
    <w:p w14:paraId="5E98FD4B" w14:textId="77777777" w:rsidR="007C0B86" w:rsidRPr="0088409A" w:rsidRDefault="007C0B86" w:rsidP="007C0B86">
      <w:pPr>
        <w:pStyle w:val="Bezmeze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88409A">
        <w:rPr>
          <w:rFonts w:cs="Arial"/>
          <w:szCs w:val="20"/>
        </w:rPr>
        <w:t>Reporty budou v českém jazyce.</w:t>
      </w:r>
    </w:p>
    <w:p w14:paraId="2E3A0A9D" w14:textId="77777777" w:rsidR="007C0B86" w:rsidRPr="0088409A" w:rsidRDefault="007C0B86" w:rsidP="007C0B86">
      <w:pPr>
        <w:pStyle w:val="Bezmezer"/>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360" w:lineRule="auto"/>
        <w:jc w:val="both"/>
        <w:rPr>
          <w:rFonts w:cs="Arial"/>
          <w:szCs w:val="20"/>
        </w:rPr>
      </w:pPr>
      <w:r w:rsidRPr="0088409A">
        <w:rPr>
          <w:rFonts w:cs="Arial"/>
          <w:szCs w:val="20"/>
        </w:rPr>
        <w:t>Reporty budou předávány zadavateli vždy v pondělí po sedmi dnech kampaně do 14:00 na email: jiri.jerabek@rozhlas.cz a marketa.bouchalova@rozhlas.cz.</w:t>
      </w:r>
    </w:p>
    <w:p w14:paraId="03B5FB76" w14:textId="77777777" w:rsidR="007C0B86" w:rsidRPr="0088409A" w:rsidRDefault="007C0B86" w:rsidP="007C0B86">
      <w:pPr>
        <w:pStyle w:val="Bezmezer"/>
        <w:spacing w:after="120" w:line="360" w:lineRule="auto"/>
        <w:rPr>
          <w:rFonts w:cs="Arial"/>
          <w:b/>
          <w:szCs w:val="20"/>
          <w:u w:val="single"/>
        </w:rPr>
      </w:pPr>
    </w:p>
    <w:p w14:paraId="777C89D9" w14:textId="77777777" w:rsidR="007C0B86" w:rsidRPr="0088409A" w:rsidRDefault="007C0B86" w:rsidP="007C0B86">
      <w:pPr>
        <w:pStyle w:val="Bezmezer"/>
        <w:spacing w:after="120" w:line="360" w:lineRule="auto"/>
        <w:rPr>
          <w:rFonts w:cs="Arial"/>
          <w:b/>
          <w:szCs w:val="20"/>
        </w:rPr>
      </w:pPr>
      <w:r w:rsidRPr="0088409A">
        <w:rPr>
          <w:rFonts w:cs="Arial"/>
          <w:b/>
          <w:szCs w:val="20"/>
        </w:rPr>
        <w:t>Časový harmonogram plnění:</w:t>
      </w:r>
    </w:p>
    <w:p w14:paraId="3317460D" w14:textId="04D0A785" w:rsidR="007C0B86" w:rsidRPr="0088409A" w:rsidRDefault="007C0B86" w:rsidP="007C0B86">
      <w:pPr>
        <w:pStyle w:val="Bezmezer"/>
        <w:spacing w:after="120" w:line="360" w:lineRule="auto"/>
        <w:rPr>
          <w:rFonts w:cs="Arial"/>
          <w:szCs w:val="20"/>
        </w:rPr>
      </w:pPr>
      <w:r w:rsidRPr="0088409A">
        <w:rPr>
          <w:rFonts w:cs="Arial"/>
          <w:b/>
          <w:bCs/>
          <w:szCs w:val="20"/>
        </w:rPr>
        <w:t xml:space="preserve">zřízení bezplatného telefonního čísla a doladění scénáře rozhovoru (scriptu) </w:t>
      </w:r>
      <w:r w:rsidR="0088409A">
        <w:rPr>
          <w:rFonts w:cs="Arial"/>
          <w:szCs w:val="20"/>
        </w:rPr>
        <w:t>– do 26. 10</w:t>
      </w:r>
      <w:r w:rsidRPr="0088409A">
        <w:rPr>
          <w:rFonts w:cs="Arial"/>
          <w:szCs w:val="20"/>
        </w:rPr>
        <w:t>.</w:t>
      </w:r>
      <w:r w:rsidR="0088409A">
        <w:rPr>
          <w:rFonts w:cs="Arial"/>
          <w:szCs w:val="20"/>
        </w:rPr>
        <w:t xml:space="preserve"> </w:t>
      </w:r>
      <w:r w:rsidRPr="0088409A">
        <w:rPr>
          <w:rFonts w:cs="Arial"/>
          <w:szCs w:val="20"/>
        </w:rPr>
        <w:t>2021</w:t>
      </w:r>
    </w:p>
    <w:p w14:paraId="1EE73DDC" w14:textId="0E9C097A" w:rsidR="007C0B86" w:rsidRPr="0088409A" w:rsidRDefault="007C0B86" w:rsidP="007C0B86">
      <w:pPr>
        <w:pStyle w:val="Bezmezer"/>
        <w:spacing w:after="120" w:line="360" w:lineRule="auto"/>
        <w:jc w:val="both"/>
        <w:rPr>
          <w:rFonts w:cs="Arial"/>
          <w:szCs w:val="20"/>
        </w:rPr>
      </w:pPr>
      <w:r w:rsidRPr="0088409A">
        <w:rPr>
          <w:rFonts w:cs="Arial"/>
          <w:b/>
          <w:bCs/>
          <w:szCs w:val="20"/>
        </w:rPr>
        <w:t xml:space="preserve">školení operátorů </w:t>
      </w:r>
      <w:r w:rsidRPr="0088409A">
        <w:rPr>
          <w:rFonts w:cs="Arial"/>
          <w:szCs w:val="20"/>
        </w:rPr>
        <w:t>- 28.</w:t>
      </w:r>
      <w:r w:rsidR="0088409A">
        <w:rPr>
          <w:rFonts w:cs="Arial"/>
          <w:szCs w:val="20"/>
        </w:rPr>
        <w:t xml:space="preserve"> </w:t>
      </w:r>
      <w:r w:rsidRPr="0088409A">
        <w:rPr>
          <w:rFonts w:cs="Arial"/>
          <w:szCs w:val="20"/>
        </w:rPr>
        <w:t>- 29.</w:t>
      </w:r>
      <w:r w:rsidR="0088409A">
        <w:rPr>
          <w:rFonts w:cs="Arial"/>
          <w:szCs w:val="20"/>
        </w:rPr>
        <w:t xml:space="preserve"> </w:t>
      </w:r>
      <w:r w:rsidRPr="0088409A">
        <w:rPr>
          <w:rFonts w:cs="Arial"/>
          <w:szCs w:val="20"/>
        </w:rPr>
        <w:t>10. 2021 (v jeden vybraný den)</w:t>
      </w:r>
    </w:p>
    <w:p w14:paraId="283CF24C" w14:textId="3929CEFE" w:rsidR="007C0B86" w:rsidRPr="0088409A" w:rsidRDefault="007C0B86" w:rsidP="007C0B86">
      <w:pPr>
        <w:pStyle w:val="Bezmezer"/>
        <w:spacing w:after="120" w:line="360" w:lineRule="auto"/>
        <w:rPr>
          <w:rFonts w:cs="Arial"/>
          <w:szCs w:val="20"/>
        </w:rPr>
      </w:pPr>
      <w:r w:rsidRPr="0088409A">
        <w:rPr>
          <w:rFonts w:cs="Arial"/>
          <w:b/>
          <w:bCs/>
          <w:szCs w:val="20"/>
        </w:rPr>
        <w:t>informační callcentrum - reakce na komunikační kampaň</w:t>
      </w:r>
      <w:r w:rsidRPr="00194915">
        <w:rPr>
          <w:rFonts w:cs="Arial"/>
          <w:szCs w:val="20"/>
        </w:rPr>
        <w:t xml:space="preserve"> - 1. 11. 2021 - 10. 1. 2022 (včetně sobot a nedělí, v době 24. – 26. 12. pouze záznam</w:t>
      </w:r>
      <w:r w:rsidR="0088409A">
        <w:rPr>
          <w:rFonts w:cs="Arial"/>
          <w:szCs w:val="20"/>
        </w:rPr>
        <w:t>n</w:t>
      </w:r>
      <w:r w:rsidRPr="0088409A">
        <w:rPr>
          <w:rFonts w:cs="Arial"/>
          <w:szCs w:val="20"/>
        </w:rPr>
        <w:t>ík)</w:t>
      </w:r>
    </w:p>
    <w:p w14:paraId="45280B20" w14:textId="77777777" w:rsidR="007C0B86" w:rsidRPr="0088409A" w:rsidRDefault="007C0B86" w:rsidP="007C0B86">
      <w:pPr>
        <w:pStyle w:val="Bezmezer"/>
        <w:spacing w:after="120"/>
        <w:rPr>
          <w:rFonts w:cs="Arial"/>
          <w:szCs w:val="20"/>
        </w:rPr>
      </w:pPr>
    </w:p>
    <w:p w14:paraId="2C3FA956" w14:textId="77777777" w:rsidR="007C0B86" w:rsidRPr="0088409A" w:rsidRDefault="007C0B86" w:rsidP="007C0B86">
      <w:pPr>
        <w:spacing w:after="120" w:line="240" w:lineRule="auto"/>
        <w:jc w:val="both"/>
        <w:rPr>
          <w:rFonts w:cs="Arial"/>
          <w:b/>
          <w:szCs w:val="20"/>
          <w:u w:val="single"/>
        </w:rPr>
      </w:pPr>
    </w:p>
    <w:p w14:paraId="21501280" w14:textId="77777777" w:rsidR="007C0B86" w:rsidRPr="00194915" w:rsidRDefault="007C0B86" w:rsidP="007C0B86">
      <w:pPr>
        <w:spacing w:after="120" w:line="240" w:lineRule="auto"/>
        <w:jc w:val="both"/>
        <w:rPr>
          <w:rFonts w:cs="Arial"/>
          <w:szCs w:val="20"/>
        </w:rPr>
      </w:pPr>
      <w:r w:rsidRPr="00194915">
        <w:rPr>
          <w:rFonts w:cs="Arial"/>
          <w:b/>
          <w:szCs w:val="20"/>
          <w:u w:val="single"/>
        </w:rPr>
        <w:t>Orientační scénář rozhovoru</w:t>
      </w:r>
      <w:r w:rsidRPr="00194915">
        <w:rPr>
          <w:rFonts w:cs="Arial"/>
          <w:szCs w:val="20"/>
        </w:rPr>
        <w:t xml:space="preserve"> – scénář bude dopracován na základě jednání s vítězem veřejné zakázky</w:t>
      </w:r>
    </w:p>
    <w:p w14:paraId="17E26C34" w14:textId="77777777" w:rsidR="007C0B86" w:rsidRPr="00194915" w:rsidRDefault="007C0B86" w:rsidP="007C0B86">
      <w:pPr>
        <w:spacing w:after="120"/>
        <w:jc w:val="both"/>
        <w:rPr>
          <w:rFonts w:cs="Arial"/>
          <w:szCs w:val="20"/>
        </w:rPr>
      </w:pPr>
    </w:p>
    <w:p w14:paraId="645DC71A" w14:textId="77777777" w:rsidR="007C0B86" w:rsidRPr="00194915" w:rsidRDefault="007C0B86" w:rsidP="007C0B86">
      <w:pPr>
        <w:spacing w:after="120"/>
        <w:jc w:val="both"/>
        <w:rPr>
          <w:rFonts w:cs="Arial"/>
          <w:szCs w:val="20"/>
        </w:rPr>
      </w:pPr>
      <w:r w:rsidRPr="00194915">
        <w:rPr>
          <w:rFonts w:cs="Arial"/>
          <w:szCs w:val="20"/>
        </w:rPr>
        <w:t xml:space="preserve">Dobrý den, dovolali jste se do call centra Českého rozhlasu. Tady je operátor Jan Novák. Rádi vám pomůžeme s příjmem stanic Českého rozhlasu. Upozorňujeme, že následující rozhovor bude monitorován, telefonát je zdarma. </w:t>
      </w:r>
    </w:p>
    <w:p w14:paraId="7CAC23D5" w14:textId="77777777" w:rsidR="007C0B86" w:rsidRPr="00194915" w:rsidRDefault="007C0B86" w:rsidP="007C0B86">
      <w:pPr>
        <w:spacing w:after="120"/>
        <w:jc w:val="both"/>
        <w:rPr>
          <w:rFonts w:cs="Arial"/>
          <w:szCs w:val="20"/>
        </w:rPr>
      </w:pPr>
      <w:r w:rsidRPr="00194915">
        <w:rPr>
          <w:rFonts w:cs="Arial"/>
          <w:szCs w:val="20"/>
        </w:rPr>
        <w:t>Jak Vám můžeme pomoci?</w:t>
      </w:r>
    </w:p>
    <w:p w14:paraId="72E79817" w14:textId="77777777" w:rsidR="007C0B86" w:rsidRPr="00194915" w:rsidRDefault="007C0B86" w:rsidP="007C0B86">
      <w:pPr>
        <w:spacing w:after="120"/>
        <w:jc w:val="both"/>
        <w:rPr>
          <w:rFonts w:cs="Arial"/>
          <w:i/>
          <w:szCs w:val="20"/>
        </w:rPr>
      </w:pPr>
      <w:r w:rsidRPr="00194915">
        <w:rPr>
          <w:rFonts w:cs="Arial"/>
          <w:i/>
          <w:szCs w:val="20"/>
        </w:rPr>
        <w:t>Do scénáře bude ještě na začátku doplněna ochrana osobních údajů, co se s údaji volajících stane (slouží k marketingovému výzkumu a budou uloženy po dobu 5 let pro potřeby Českého rozhlasu) a dotaz na souhlas s jejich zpracováním.</w:t>
      </w:r>
    </w:p>
    <w:p w14:paraId="39C291FB" w14:textId="77777777" w:rsidR="007C0B86" w:rsidRPr="00194915" w:rsidRDefault="007C0B86" w:rsidP="007C0B86">
      <w:pPr>
        <w:spacing w:after="120"/>
        <w:jc w:val="both"/>
        <w:rPr>
          <w:rFonts w:cs="Arial"/>
          <w:szCs w:val="20"/>
        </w:rPr>
      </w:pPr>
      <w:r w:rsidRPr="00194915">
        <w:rPr>
          <w:rFonts w:cs="Arial"/>
          <w:szCs w:val="20"/>
        </w:rPr>
        <w:t>Zaznamenat čas, telefonní číslo</w:t>
      </w:r>
    </w:p>
    <w:p w14:paraId="78672C1D" w14:textId="77777777" w:rsidR="007C0B86" w:rsidRPr="00194915" w:rsidRDefault="007C0B86" w:rsidP="007C0B86">
      <w:pPr>
        <w:spacing w:after="120"/>
        <w:jc w:val="both"/>
        <w:rPr>
          <w:rFonts w:cs="Arial"/>
          <w:szCs w:val="20"/>
        </w:rPr>
      </w:pPr>
    </w:p>
    <w:p w14:paraId="29143DE3" w14:textId="77777777" w:rsidR="007C0B86" w:rsidRPr="00194915" w:rsidRDefault="007C0B86" w:rsidP="007C0B86">
      <w:pPr>
        <w:spacing w:after="120"/>
        <w:jc w:val="both"/>
        <w:rPr>
          <w:rFonts w:cs="Arial"/>
          <w:szCs w:val="20"/>
        </w:rPr>
      </w:pPr>
      <w:r w:rsidRPr="00194915">
        <w:rPr>
          <w:rFonts w:cs="Arial"/>
          <w:szCs w:val="20"/>
        </w:rPr>
        <w:t>Odkud nám voláte? Prosíme o přesnou adresu. Potřebujeme to vědět, abychom mohli ověřit možnosti poslechu ve vašem regionu.</w:t>
      </w:r>
    </w:p>
    <w:p w14:paraId="0896EFEE" w14:textId="77777777" w:rsidR="007C0B86" w:rsidRPr="00194915" w:rsidRDefault="007C0B86" w:rsidP="007C0B86">
      <w:pPr>
        <w:spacing w:after="120"/>
        <w:jc w:val="both"/>
        <w:rPr>
          <w:rFonts w:cs="Arial"/>
          <w:szCs w:val="20"/>
        </w:rPr>
      </w:pPr>
      <w:r w:rsidRPr="00194915">
        <w:rPr>
          <w:rFonts w:cs="Arial"/>
          <w:szCs w:val="20"/>
        </w:rPr>
        <w:t>…..</w:t>
      </w:r>
    </w:p>
    <w:p w14:paraId="217F355C" w14:textId="77777777" w:rsidR="007C0B86" w:rsidRPr="00194915" w:rsidRDefault="007C0B86" w:rsidP="007C0B86">
      <w:pPr>
        <w:spacing w:after="120"/>
        <w:jc w:val="both"/>
        <w:rPr>
          <w:rFonts w:cs="Arial"/>
          <w:szCs w:val="20"/>
        </w:rPr>
      </w:pPr>
    </w:p>
    <w:p w14:paraId="282ED13B" w14:textId="77777777" w:rsidR="007C0B86" w:rsidRPr="002D146C" w:rsidRDefault="007C0B86" w:rsidP="007C0B86">
      <w:pPr>
        <w:spacing w:after="120"/>
        <w:jc w:val="both"/>
        <w:rPr>
          <w:rFonts w:cs="Arial"/>
          <w:szCs w:val="20"/>
        </w:rPr>
      </w:pPr>
      <w:r w:rsidRPr="00194915">
        <w:rPr>
          <w:rFonts w:cs="Arial"/>
          <w:szCs w:val="20"/>
        </w:rPr>
        <w:t xml:space="preserve">Možnosti poslechu ve vašem regionu jsou…(FM, DAB+ a další dle </w:t>
      </w:r>
      <w:hyperlink r:id="rId12" w:history="1">
        <w:r w:rsidRPr="002D146C">
          <w:rPr>
            <w:rStyle w:val="Hypertextovodkaz"/>
            <w:rFonts w:cs="Arial"/>
            <w:szCs w:val="20"/>
          </w:rPr>
          <w:t>https://portal.rozhlas.cz/vysilace</w:t>
        </w:r>
      </w:hyperlink>
    </w:p>
    <w:p w14:paraId="271D90DD" w14:textId="77777777" w:rsidR="007C0B86" w:rsidRPr="002D146C" w:rsidRDefault="007C0B86" w:rsidP="007C0B86">
      <w:pPr>
        <w:spacing w:after="120"/>
        <w:jc w:val="both"/>
        <w:rPr>
          <w:rFonts w:cs="Arial"/>
          <w:szCs w:val="20"/>
        </w:rPr>
      </w:pPr>
    </w:p>
    <w:p w14:paraId="344B2C40" w14:textId="77777777" w:rsidR="007C0B86" w:rsidRPr="005512F3" w:rsidRDefault="007C0B86" w:rsidP="007C0B86">
      <w:pPr>
        <w:spacing w:after="120"/>
        <w:jc w:val="both"/>
        <w:rPr>
          <w:rFonts w:cs="Arial"/>
          <w:szCs w:val="20"/>
        </w:rPr>
      </w:pPr>
    </w:p>
    <w:p w14:paraId="42ED7568" w14:textId="77777777" w:rsidR="007C0B86" w:rsidRPr="00B60D26" w:rsidRDefault="007C0B86" w:rsidP="007C0B86">
      <w:pPr>
        <w:spacing w:after="120"/>
        <w:jc w:val="both"/>
        <w:rPr>
          <w:rFonts w:cs="Arial"/>
          <w:b/>
          <w:szCs w:val="20"/>
        </w:rPr>
      </w:pPr>
      <w:r w:rsidRPr="005512F3">
        <w:rPr>
          <w:rFonts w:cs="Arial"/>
          <w:b/>
          <w:szCs w:val="20"/>
        </w:rPr>
        <w:t>Odpověď na dotaz dle F&amp;</w:t>
      </w:r>
      <w:r w:rsidRPr="00B60D26">
        <w:rPr>
          <w:rFonts w:cs="Arial"/>
          <w:b/>
          <w:szCs w:val="20"/>
        </w:rPr>
        <w:t>Q, případně zaznamenání dotazu a předání do ČRo (Pokud si operátor neví rady s odpovědí).</w:t>
      </w:r>
    </w:p>
    <w:p w14:paraId="2ABDEEAC" w14:textId="77777777" w:rsidR="007C0B86" w:rsidRPr="00B60D26"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rPr>
      </w:pPr>
      <w:r w:rsidRPr="00B60D26">
        <w:rPr>
          <w:rFonts w:cs="Arial"/>
        </w:rPr>
        <w:br w:type="page"/>
      </w:r>
    </w:p>
    <w:p w14:paraId="537A18CC" w14:textId="77777777" w:rsidR="007C0B86" w:rsidRPr="0088409A"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rPr>
      </w:pPr>
    </w:p>
    <w:p w14:paraId="0E161B8F" w14:textId="56F01376" w:rsidR="007C0B86" w:rsidRPr="0088409A" w:rsidRDefault="007C0B86" w:rsidP="00E253D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rPr>
      </w:pPr>
      <w:r w:rsidRPr="0088409A">
        <w:rPr>
          <w:rFonts w:cs="Arial"/>
        </w:rPr>
        <w:t>Příloha č. 2</w:t>
      </w:r>
    </w:p>
    <w:p w14:paraId="012C0170"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jc w:val="center"/>
        <w:outlineLvl w:val="0"/>
        <w:rPr>
          <w:rFonts w:eastAsia="Times New Roman" w:cs="Arial"/>
          <w:b/>
          <w:sz w:val="28"/>
          <w:lang w:val="en-US" w:eastAsia="cs-CZ"/>
        </w:rPr>
      </w:pPr>
      <w:r w:rsidRPr="00194915">
        <w:rPr>
          <w:rFonts w:eastAsia="Times New Roman" w:cs="Arial"/>
          <w:b/>
          <w:sz w:val="28"/>
          <w:lang w:val="en-US" w:eastAsia="cs-CZ"/>
        </w:rPr>
        <w:t>Smlouva o zpracování osobních údajů</w:t>
      </w:r>
    </w:p>
    <w:p w14:paraId="103FD9EA"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312" w:lineRule="auto"/>
        <w:jc w:val="center"/>
        <w:rPr>
          <w:rFonts w:eastAsia="Times New Roman" w:cs="Arial"/>
          <w:bCs/>
          <w:sz w:val="22"/>
          <w:lang w:eastAsia="cs-CZ"/>
        </w:rPr>
      </w:pPr>
      <w:r w:rsidRPr="00194915">
        <w:rPr>
          <w:rFonts w:eastAsia="Times New Roman" w:cs="Arial"/>
          <w:bCs/>
          <w:sz w:val="22"/>
          <w:lang w:val="en-US" w:eastAsia="cs-CZ"/>
        </w:rPr>
        <w:t xml:space="preserve"> </w:t>
      </w:r>
      <w:r w:rsidRPr="00194915">
        <w:rPr>
          <w:rFonts w:eastAsia="Times New Roman" w:cs="Arial"/>
          <w:bCs/>
          <w:sz w:val="22"/>
          <w:lang w:eastAsia="cs-CZ"/>
        </w:rPr>
        <w:t>(dále jen „</w:t>
      </w:r>
      <w:r w:rsidRPr="00194915">
        <w:rPr>
          <w:rFonts w:eastAsia="Times New Roman" w:cs="Arial"/>
          <w:b/>
          <w:sz w:val="22"/>
          <w:lang w:eastAsia="cs-CZ"/>
        </w:rPr>
        <w:t>Smlouva</w:t>
      </w:r>
      <w:r w:rsidRPr="00194915">
        <w:rPr>
          <w:rFonts w:eastAsia="Times New Roman" w:cs="Arial"/>
          <w:bCs/>
          <w:sz w:val="22"/>
          <w:lang w:eastAsia="cs-CZ"/>
        </w:rPr>
        <w:t>“)</w:t>
      </w:r>
    </w:p>
    <w:p w14:paraId="7C97B0A2"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194915">
        <w:rPr>
          <w:rFonts w:eastAsia="Times New Roman" w:cs="Arial"/>
          <w:b/>
          <w:szCs w:val="20"/>
          <w:lang w:eastAsia="cs-CZ"/>
        </w:rPr>
        <w:t>Český rozhlas</w:t>
      </w:r>
    </w:p>
    <w:p w14:paraId="62603F42"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194915">
        <w:rPr>
          <w:rFonts w:eastAsia="Times New Roman" w:cs="Arial"/>
          <w:szCs w:val="20"/>
          <w:lang w:eastAsia="cs-CZ"/>
        </w:rPr>
        <w:t>IČO: 452 45 053,</w:t>
      </w:r>
    </w:p>
    <w:p w14:paraId="2167A7B6"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194915">
        <w:rPr>
          <w:rFonts w:eastAsia="Times New Roman" w:cs="Arial"/>
          <w:szCs w:val="20"/>
          <w:lang w:eastAsia="cs-CZ"/>
        </w:rPr>
        <w:t>se sídlem Praha 2, Vinohrady, Vinohradská 1409/12, PSČ 120 00,</w:t>
      </w:r>
    </w:p>
    <w:p w14:paraId="2099B7B4"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194915">
        <w:rPr>
          <w:rFonts w:eastAsia="Times New Roman" w:cs="Arial"/>
          <w:szCs w:val="20"/>
          <w:lang w:eastAsia="cs-CZ"/>
        </w:rPr>
        <w:t>zřízený zákonem č. 484/1991 Sb., o Českém rozhlasu,</w:t>
      </w:r>
    </w:p>
    <w:p w14:paraId="44292BEA"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036"/>
        </w:tabs>
        <w:spacing w:line="312" w:lineRule="auto"/>
        <w:ind w:left="561"/>
        <w:jc w:val="both"/>
        <w:rPr>
          <w:rFonts w:eastAsia="Times New Roman" w:cs="Arial"/>
          <w:szCs w:val="20"/>
        </w:rPr>
      </w:pPr>
      <w:r w:rsidRPr="00194915">
        <w:rPr>
          <w:rFonts w:eastAsia="Times New Roman" w:cs="Arial"/>
          <w:szCs w:val="20"/>
        </w:rPr>
        <w:t>(dále jen „</w:t>
      </w:r>
      <w:r w:rsidRPr="00194915">
        <w:rPr>
          <w:rFonts w:eastAsia="Times New Roman" w:cs="Arial"/>
          <w:b/>
          <w:szCs w:val="20"/>
        </w:rPr>
        <w:t>Správce</w:t>
      </w:r>
      <w:r w:rsidRPr="00194915">
        <w:rPr>
          <w:rFonts w:eastAsia="Times New Roman" w:cs="Arial"/>
          <w:szCs w:val="20"/>
        </w:rPr>
        <w:t>“)</w:t>
      </w:r>
      <w:r w:rsidRPr="00194915">
        <w:rPr>
          <w:rFonts w:eastAsia="Times New Roman" w:cs="Arial"/>
          <w:szCs w:val="20"/>
        </w:rPr>
        <w:tab/>
      </w:r>
    </w:p>
    <w:p w14:paraId="7A867A55" w14:textId="77777777" w:rsidR="007C0B86" w:rsidRPr="00194915" w:rsidRDefault="007C0B86" w:rsidP="007C0B86">
      <w:pP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rPr>
          <w:rFonts w:eastAsia="Times New Roman" w:cs="Arial"/>
          <w:szCs w:val="20"/>
        </w:rPr>
      </w:pPr>
      <w:r w:rsidRPr="00194915">
        <w:rPr>
          <w:rFonts w:eastAsia="Times New Roman" w:cs="Arial"/>
          <w:szCs w:val="20"/>
        </w:rPr>
        <w:t>a</w:t>
      </w:r>
    </w:p>
    <w:p w14:paraId="14101647"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b/>
          <w:szCs w:val="20"/>
        </w:rPr>
      </w:pPr>
      <w:r w:rsidRPr="00194915">
        <w:rPr>
          <w:rFonts w:eastAsia="Times New Roman" w:cs="Arial"/>
          <w:b/>
          <w:szCs w:val="20"/>
        </w:rPr>
        <w:t>…………………..</w:t>
      </w:r>
    </w:p>
    <w:p w14:paraId="48335DF6"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194915">
        <w:rPr>
          <w:rFonts w:eastAsia="Times New Roman" w:cs="Arial"/>
          <w:szCs w:val="20"/>
        </w:rPr>
        <w:t>Se sídlem: ……………………………….</w:t>
      </w:r>
    </w:p>
    <w:p w14:paraId="75A87ABC"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194915">
        <w:rPr>
          <w:rFonts w:eastAsia="Times New Roman" w:cs="Arial"/>
          <w:szCs w:val="20"/>
        </w:rPr>
        <w:t xml:space="preserve">IČO: </w:t>
      </w:r>
      <w:r w:rsidRPr="00194915">
        <w:rPr>
          <w:rFonts w:eastAsia="Times New Roman" w:cs="Arial"/>
          <w:color w:val="333333"/>
          <w:szCs w:val="20"/>
          <w:shd w:val="clear" w:color="auto" w:fill="FFFFFF"/>
          <w:lang w:eastAsia="cs-CZ"/>
        </w:rPr>
        <w:t>…………………..</w:t>
      </w:r>
    </w:p>
    <w:p w14:paraId="5B796C5D"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194915">
        <w:rPr>
          <w:rFonts w:eastAsia="Times New Roman" w:cs="Arial"/>
          <w:szCs w:val="20"/>
        </w:rPr>
        <w:t>DIČ: …………………………….</w:t>
      </w:r>
    </w:p>
    <w:p w14:paraId="5C3F258B"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194915">
        <w:rPr>
          <w:rFonts w:eastAsia="Times New Roman" w:cs="Arial"/>
          <w:szCs w:val="20"/>
        </w:rPr>
        <w:t>Zapsána u ……………………………..</w:t>
      </w:r>
    </w:p>
    <w:p w14:paraId="7D9025B3"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20" w:hanging="153"/>
        <w:jc w:val="both"/>
        <w:rPr>
          <w:rFonts w:eastAsia="Times New Roman" w:cs="Arial"/>
          <w:szCs w:val="20"/>
        </w:rPr>
      </w:pPr>
      <w:r w:rsidRPr="00194915">
        <w:rPr>
          <w:rFonts w:eastAsia="Times New Roman" w:cs="Arial"/>
          <w:szCs w:val="20"/>
        </w:rPr>
        <w:t>(dále jen „</w:t>
      </w:r>
      <w:r w:rsidRPr="00194915">
        <w:rPr>
          <w:rFonts w:eastAsia="Times New Roman" w:cs="Arial"/>
          <w:b/>
          <w:szCs w:val="20"/>
        </w:rPr>
        <w:t>Zpracovatel</w:t>
      </w:r>
      <w:r w:rsidRPr="00194915">
        <w:rPr>
          <w:rFonts w:eastAsia="Times New Roman" w:cs="Arial"/>
          <w:szCs w:val="20"/>
        </w:rPr>
        <w:t>“)</w:t>
      </w:r>
    </w:p>
    <w:p w14:paraId="1E034CEC" w14:textId="77777777" w:rsidR="007C0B86" w:rsidRPr="00194915" w:rsidRDefault="007C0B86" w:rsidP="007C0B86">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bCs/>
          <w:iCs/>
          <w:szCs w:val="20"/>
        </w:rPr>
      </w:pPr>
    </w:p>
    <w:p w14:paraId="7FAACE2D"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890"/>
          <w:tab w:val="center" w:pos="4536"/>
          <w:tab w:val="center" w:pos="4703"/>
          <w:tab w:val="right" w:pos="9072"/>
        </w:tabs>
        <w:autoSpaceDE w:val="0"/>
        <w:autoSpaceDN w:val="0"/>
        <w:adjustRightInd w:val="0"/>
        <w:spacing w:line="312" w:lineRule="auto"/>
        <w:jc w:val="center"/>
        <w:rPr>
          <w:rFonts w:eastAsia="Times New Roman" w:cs="Arial"/>
          <w:b/>
          <w:bCs/>
          <w:szCs w:val="20"/>
          <w:lang w:eastAsia="cs-CZ"/>
        </w:rPr>
      </w:pPr>
      <w:r w:rsidRPr="00194915">
        <w:rPr>
          <w:rFonts w:eastAsia="Times New Roman" w:cs="Arial"/>
          <w:b/>
          <w:bCs/>
          <w:szCs w:val="20"/>
          <w:lang w:eastAsia="cs-CZ"/>
        </w:rPr>
        <w:t>Preambule</w:t>
      </w:r>
    </w:p>
    <w:p w14:paraId="56B48962"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890"/>
          <w:tab w:val="center" w:pos="4536"/>
          <w:tab w:val="center" w:pos="4703"/>
          <w:tab w:val="right" w:pos="9072"/>
        </w:tabs>
        <w:autoSpaceDE w:val="0"/>
        <w:autoSpaceDN w:val="0"/>
        <w:adjustRightInd w:val="0"/>
        <w:spacing w:line="312" w:lineRule="auto"/>
        <w:rPr>
          <w:rFonts w:eastAsia="Times New Roman" w:cs="Arial"/>
          <w:b/>
          <w:bCs/>
          <w:szCs w:val="20"/>
          <w:lang w:eastAsia="cs-CZ"/>
        </w:rPr>
      </w:pPr>
    </w:p>
    <w:p w14:paraId="67076A50" w14:textId="77777777" w:rsidR="007C0B86" w:rsidRPr="00194915" w:rsidRDefault="007C0B86" w:rsidP="007C0B8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r w:rsidRPr="00194915">
        <w:rPr>
          <w:rFonts w:eastAsia="Times New Roman" w:cs="Arial"/>
          <w:szCs w:val="20"/>
          <w:lang w:eastAsia="cs-CZ"/>
        </w:rPr>
        <w:t>Zpracovatel poskytuje na základě smlouvy o poskytování služeb call centra pro komunikaci vypínáme AM Správci služby spočívající v v provozu call centra pro účely realizace infocentra ke komunikační kampani Českého rozhlasu vztahující se k vypínání AM v termínu od 23. 11. do 13. 12. 2020 (dále jen</w:t>
      </w:r>
      <w:r w:rsidRPr="00194915">
        <w:rPr>
          <w:rFonts w:eastAsia="Times New Roman" w:cs="Arial"/>
          <w:b/>
          <w:szCs w:val="20"/>
          <w:lang w:eastAsia="cs-CZ"/>
        </w:rPr>
        <w:t xml:space="preserve"> „Služby</w:t>
      </w:r>
      <w:r w:rsidRPr="00194915">
        <w:rPr>
          <w:rFonts w:eastAsia="Times New Roman" w:cs="Arial"/>
          <w:szCs w:val="20"/>
          <w:lang w:eastAsia="cs-CZ"/>
        </w:rPr>
        <w:t>“).</w:t>
      </w:r>
    </w:p>
    <w:p w14:paraId="2286669E" w14:textId="77777777" w:rsidR="007C0B86" w:rsidRPr="00194915" w:rsidRDefault="007C0B86" w:rsidP="007C0B86">
      <w:pPr>
        <w:widowControl w:val="0"/>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194915">
        <w:rPr>
          <w:rFonts w:eastAsia="Times New Roman" w:cs="Arial"/>
          <w:szCs w:val="20"/>
          <w:lang w:eastAsia="cs-CZ"/>
        </w:rPr>
        <w:t>Služby zahrnují činnosti, při kterých dochází ke zpracování osobních údajů Zpracovatelem pro Správce, a to konkrétně k  osobním údajům volajících posluchačů v podobě osobních údajů, které jsou obsahem telefonátů, které jsou v rámci Služeb nahrávány a ukládány (dále jen „</w:t>
      </w:r>
      <w:r w:rsidRPr="00194915">
        <w:rPr>
          <w:rFonts w:eastAsia="Times New Roman" w:cs="Arial"/>
          <w:b/>
          <w:szCs w:val="20"/>
          <w:lang w:eastAsia="cs-CZ"/>
        </w:rPr>
        <w:t>Osobní údaje</w:t>
      </w:r>
      <w:r w:rsidRPr="00194915">
        <w:rPr>
          <w:rFonts w:eastAsia="Times New Roman" w:cs="Arial"/>
          <w:szCs w:val="20"/>
          <w:lang w:eastAsia="cs-CZ"/>
        </w:rPr>
        <w:t>“).</w:t>
      </w:r>
    </w:p>
    <w:p w14:paraId="191B6FED" w14:textId="77777777" w:rsidR="007C0B86" w:rsidRPr="00194915" w:rsidRDefault="007C0B86" w:rsidP="007C0B86">
      <w:pPr>
        <w:widowControl w:val="0"/>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194915">
        <w:rPr>
          <w:rFonts w:eastAsia="Times New Roman" w:cs="Arial"/>
          <w:szCs w:val="20"/>
          <w:lang w:eastAsia="cs-CZ"/>
        </w:rPr>
        <w:t>Na základě obecně závazných právních předpisů je Správce povinen uzavřít se Zpracovatelem písemnou smlouvu o zpracování osobních údajů.</w:t>
      </w:r>
    </w:p>
    <w:p w14:paraId="4CA1973C" w14:textId="77777777" w:rsidR="007C0B86" w:rsidRPr="00194915" w:rsidRDefault="007C0B86" w:rsidP="007C0B8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194915">
        <w:rPr>
          <w:rFonts w:eastAsia="Times New Roman" w:cs="Arial"/>
          <w:szCs w:val="20"/>
          <w:lang w:eastAsia="cs-CZ"/>
        </w:rPr>
        <w:t>Vzhledem k výše uvedenému smluvní strany uzavřely tuto Smlouvu a dohodly se na níže uvedených pravidlech a podmínkách nakládání s osobními údaji, které se zavazují dodržovat.</w:t>
      </w:r>
    </w:p>
    <w:p w14:paraId="6E33C537" w14:textId="77777777" w:rsidR="007C0B86" w:rsidRPr="00194915" w:rsidRDefault="007C0B86" w:rsidP="007C0B8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bookmarkStart w:id="2" w:name="_Ref466467667"/>
      <w:r w:rsidRPr="00194915">
        <w:rPr>
          <w:rFonts w:eastAsia="Times New Roman" w:cs="Arial"/>
          <w:szCs w:val="20"/>
          <w:lang w:eastAsia="cs-CZ"/>
        </w:rPr>
        <w:t>Po ukončení poskytování Služeb Zpracovatelem pro Správce nezanikají povinnosti Zpracovatele k zabezpečení a ochraně osobních údajů, povinnost mlčenlivosti ani povinnosti vztahující se k ukončení činnosti zpracovatele, jakož i nároky Správce z důvodu porušení takových povinností.</w:t>
      </w:r>
      <w:bookmarkEnd w:id="2"/>
    </w:p>
    <w:p w14:paraId="5321C8D0"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p>
    <w:p w14:paraId="5221BAE3"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194915">
        <w:rPr>
          <w:rFonts w:eastAsia="Times New Roman" w:cs="Arial"/>
          <w:b/>
          <w:szCs w:val="20"/>
          <w:lang w:eastAsia="cs-CZ"/>
        </w:rPr>
        <w:tab/>
      </w:r>
      <w:r w:rsidRPr="00194915">
        <w:rPr>
          <w:rFonts w:eastAsia="Times New Roman" w:cs="Arial"/>
          <w:b/>
          <w:szCs w:val="20"/>
          <w:lang w:val="it-IT" w:eastAsia="cs-CZ"/>
        </w:rPr>
        <w:t>Účel</w:t>
      </w:r>
      <w:r w:rsidRPr="00194915">
        <w:rPr>
          <w:rFonts w:eastAsia="Times New Roman" w:cs="Arial"/>
          <w:b/>
          <w:szCs w:val="20"/>
          <w:lang w:val="en-US" w:eastAsia="cs-CZ"/>
        </w:rPr>
        <w:t xml:space="preserve"> Smlouvy</w:t>
      </w:r>
    </w:p>
    <w:p w14:paraId="730B82CF"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1BA63211"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Smluvní strany se v rámci poskytování Služeb dohodly, že Zpracovatel bude pro Správce zajišťovat Služby, při kterých dochází ke zpracování osobních údajů.</w:t>
      </w:r>
    </w:p>
    <w:p w14:paraId="51DB7B2F" w14:textId="033407A2" w:rsidR="007C0B86"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Účelem této Smlouvy je zajištění ochrany Osobních údajů při jejich zpracování v rámci poskytování Služeb.</w:t>
      </w:r>
    </w:p>
    <w:p w14:paraId="7E157716" w14:textId="3E7DF4CF" w:rsidR="002D146C" w:rsidRDefault="002D146C" w:rsidP="001949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outlineLvl w:val="1"/>
        <w:rPr>
          <w:rFonts w:eastAsia="Times New Roman" w:cs="Arial"/>
          <w:szCs w:val="20"/>
        </w:rPr>
      </w:pPr>
    </w:p>
    <w:p w14:paraId="01257A6D" w14:textId="77777777" w:rsidR="002D146C" w:rsidRPr="00194915" w:rsidRDefault="002D146C" w:rsidP="001949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outlineLvl w:val="1"/>
        <w:rPr>
          <w:rFonts w:eastAsia="Times New Roman" w:cs="Arial"/>
          <w:szCs w:val="20"/>
        </w:rPr>
      </w:pPr>
    </w:p>
    <w:p w14:paraId="6C119F13"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194915">
        <w:rPr>
          <w:rFonts w:eastAsia="Times New Roman" w:cs="Arial"/>
          <w:b/>
          <w:szCs w:val="20"/>
          <w:lang w:eastAsia="cs-CZ"/>
        </w:rPr>
        <w:lastRenderedPageBreak/>
        <w:tab/>
      </w:r>
      <w:r w:rsidRPr="00194915">
        <w:rPr>
          <w:rFonts w:eastAsia="Times New Roman" w:cs="Arial"/>
          <w:b/>
          <w:szCs w:val="20"/>
          <w:lang w:val="it-IT" w:eastAsia="cs-CZ"/>
        </w:rPr>
        <w:t>Předmět</w:t>
      </w:r>
      <w:r w:rsidRPr="00194915">
        <w:rPr>
          <w:rFonts w:eastAsia="Times New Roman" w:cs="Arial"/>
          <w:b/>
          <w:szCs w:val="20"/>
          <w:lang w:val="en-US" w:eastAsia="cs-CZ"/>
        </w:rPr>
        <w:t xml:space="preserve"> Smlouvy</w:t>
      </w:r>
    </w:p>
    <w:p w14:paraId="7B109668"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46671362"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Předmětem této Smlouvy je vymezení vzájemných práv a povinností při zpracování Osobních údajů, ke kterému dochází v důsledku poskytování Služeb Zpracovatelem.</w:t>
      </w:r>
    </w:p>
    <w:p w14:paraId="7B5F7D53"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rPr>
          <w:rFonts w:eastAsia="Times New Roman" w:cs="Arial"/>
          <w:szCs w:val="20"/>
        </w:rPr>
      </w:pPr>
    </w:p>
    <w:p w14:paraId="1957DA7B"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194915">
        <w:rPr>
          <w:rFonts w:eastAsia="Times New Roman" w:cs="Arial"/>
          <w:b/>
          <w:szCs w:val="20"/>
          <w:lang w:eastAsia="cs-CZ"/>
        </w:rPr>
        <w:tab/>
      </w:r>
      <w:r w:rsidRPr="00194915">
        <w:rPr>
          <w:rFonts w:eastAsia="Times New Roman" w:cs="Arial"/>
          <w:b/>
          <w:szCs w:val="20"/>
          <w:lang w:val="en-US" w:eastAsia="cs-CZ"/>
        </w:rPr>
        <w:t xml:space="preserve">Specifické </w:t>
      </w:r>
      <w:r w:rsidRPr="00194915">
        <w:rPr>
          <w:rFonts w:eastAsia="Times New Roman" w:cs="Arial"/>
          <w:b/>
          <w:szCs w:val="20"/>
          <w:lang w:val="it-IT" w:eastAsia="cs-CZ"/>
        </w:rPr>
        <w:t>podmínky</w:t>
      </w:r>
      <w:r w:rsidRPr="00194915">
        <w:rPr>
          <w:rFonts w:eastAsia="Times New Roman" w:cs="Arial"/>
          <w:b/>
          <w:szCs w:val="20"/>
          <w:lang w:val="en-US" w:eastAsia="cs-CZ"/>
        </w:rPr>
        <w:t xml:space="preserve"> zpracování osobních údajů</w:t>
      </w:r>
    </w:p>
    <w:p w14:paraId="5A6567F0"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7F51586C"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Osobní údaje jsou pro Správce zpracovávány Zpracovatelem tak, aby byly splněny povinnosti Zpracovatele dle dohodnutých podmínek poskytování Služeb. </w:t>
      </w:r>
    </w:p>
    <w:p w14:paraId="6EBA193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Smluvní strany se dohodly, že:</w:t>
      </w:r>
    </w:p>
    <w:p w14:paraId="74659E01" w14:textId="77777777" w:rsidR="007C0B86" w:rsidRPr="00194915" w:rsidRDefault="007C0B86" w:rsidP="007C0B8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194915">
        <w:rPr>
          <w:rFonts w:eastAsia="Times New Roman" w:cs="Arial"/>
          <w:szCs w:val="20"/>
        </w:rPr>
        <w:t>předmět a doba trvání zpracování  - nahrávání hovorů a zpracování informací o posluchačích, které jsou obsahem těchto hovorů; zpracování probíhá po dobu trvání spolupráce /smlouvy, na základě které zpracovatel poskytuje Služby</w:t>
      </w:r>
    </w:p>
    <w:p w14:paraId="796B7C87" w14:textId="77777777" w:rsidR="007C0B86" w:rsidRPr="00194915" w:rsidRDefault="007C0B86" w:rsidP="007C0B8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194915">
        <w:rPr>
          <w:rFonts w:eastAsia="Times New Roman" w:cs="Arial"/>
          <w:szCs w:val="20"/>
        </w:rPr>
        <w:t>povaha a účel zpracování – oprávněný zájem správce na řádném informování posluchačů a poskytování služeb dle z. č. 484/1991 Sb., o Českém rozhlasu</w:t>
      </w:r>
    </w:p>
    <w:p w14:paraId="2B95441A" w14:textId="77777777" w:rsidR="007C0B86" w:rsidRPr="00194915" w:rsidRDefault="007C0B86" w:rsidP="007C0B8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194915">
        <w:rPr>
          <w:rFonts w:eastAsia="Times New Roman" w:cs="Arial"/>
          <w:szCs w:val="20"/>
        </w:rPr>
        <w:t>kategorie subjektů údajů   - posluchačí volající na infolinku</w:t>
      </w:r>
    </w:p>
    <w:p w14:paraId="18625311" w14:textId="77777777" w:rsidR="007C0B86" w:rsidRPr="00194915" w:rsidRDefault="007C0B86" w:rsidP="007C0B8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194915">
        <w:rPr>
          <w:rFonts w:eastAsia="Times New Roman" w:cs="Arial"/>
          <w:szCs w:val="20"/>
        </w:rPr>
        <w:t>typ Osobních údajů  - osobní údaje, které jsou obsahem telefonického hovoru</w:t>
      </w:r>
    </w:p>
    <w:p w14:paraId="0F1980CE"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szCs w:val="20"/>
        </w:rPr>
      </w:pPr>
    </w:p>
    <w:p w14:paraId="606F1934"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194915">
        <w:rPr>
          <w:rFonts w:eastAsia="Times New Roman" w:cs="Arial"/>
          <w:b/>
          <w:szCs w:val="20"/>
          <w:lang w:eastAsia="cs-CZ"/>
        </w:rPr>
        <w:tab/>
        <w:t>Z</w:t>
      </w:r>
      <w:r w:rsidRPr="00194915">
        <w:rPr>
          <w:rFonts w:eastAsia="Times New Roman" w:cs="Arial"/>
          <w:b/>
          <w:szCs w:val="20"/>
          <w:lang w:val="en-US" w:eastAsia="cs-CZ"/>
        </w:rPr>
        <w:t xml:space="preserve">působy </w:t>
      </w:r>
      <w:r w:rsidRPr="00194915">
        <w:rPr>
          <w:rFonts w:eastAsia="Times New Roman" w:cs="Arial"/>
          <w:b/>
          <w:szCs w:val="20"/>
          <w:lang w:val="it-IT" w:eastAsia="cs-CZ"/>
        </w:rPr>
        <w:t>zpracování</w:t>
      </w:r>
      <w:r w:rsidRPr="00194915">
        <w:rPr>
          <w:rFonts w:eastAsia="Times New Roman" w:cs="Arial"/>
          <w:b/>
          <w:szCs w:val="20"/>
          <w:lang w:val="en-US" w:eastAsia="cs-CZ"/>
        </w:rPr>
        <w:t xml:space="preserve"> osobních údajů</w:t>
      </w:r>
    </w:p>
    <w:p w14:paraId="2126CCD7"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688D0BA0"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zpracovává Osobní údaje pouze na základě doložených pokynů Správce. Zpracovatel zpracovává osobní údaje subjektů údajů výhradně prostřednictvím svých zaměstnanců. </w:t>
      </w:r>
    </w:p>
    <w:p w14:paraId="0603E9D2"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je povinen zajistit, aby s Osobními údaji bylo nakládáno výhradně v souladu s účelem jejich zpracování, který je uveden v předchozím článku. </w:t>
      </w:r>
    </w:p>
    <w:p w14:paraId="5F2DD7F5"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je povinen po skončení této Smlouvy smazat všechny Osobní údaje zpracované po dobu poskytování Služeb (s výjimkou situací, kde je Zpracovatel povinen data uchovat podle zákona nebo na základě zvláštních žádostí správních orgánů. Zpracovatel je povinen bezodkladně, nejpozději však do 10 dnů od ukončení poskytování Služeb nahrané hovory a osobní údaje zlikvidovat a ze svých serverů či jiných umístění smazat a stejně tak je povinen je zlikvidovat, pokud je má i v jiné než elektronické podobě).</w:t>
      </w:r>
    </w:p>
    <w:p w14:paraId="7CC2B475" w14:textId="368051B1"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73CACF03" w14:textId="5F7E7AE4" w:rsidR="002D146C" w:rsidRPr="00194915" w:rsidRDefault="002D146C"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123D6E80" w14:textId="7AB7CAD0" w:rsidR="002D146C" w:rsidRPr="00194915" w:rsidRDefault="002D146C"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77EC9A5A" w14:textId="5088E939" w:rsidR="002D146C" w:rsidRPr="00194915" w:rsidRDefault="002D146C"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5491E044"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it-IT" w:eastAsia="cs-CZ"/>
        </w:rPr>
      </w:pPr>
      <w:r w:rsidRPr="00194915">
        <w:rPr>
          <w:rFonts w:eastAsia="Times New Roman" w:cs="Arial"/>
          <w:b/>
          <w:szCs w:val="20"/>
          <w:lang w:eastAsia="cs-CZ"/>
        </w:rPr>
        <w:tab/>
      </w:r>
      <w:r w:rsidRPr="00194915">
        <w:rPr>
          <w:rFonts w:eastAsia="Times New Roman" w:cs="Arial"/>
          <w:b/>
          <w:szCs w:val="20"/>
          <w:lang w:val="it-IT" w:eastAsia="cs-CZ"/>
        </w:rPr>
        <w:t>Pravidla pro osoby podílející se na zpracování</w:t>
      </w:r>
    </w:p>
    <w:p w14:paraId="7B5582F7"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it-IT" w:eastAsia="cs-CZ"/>
        </w:rPr>
      </w:pPr>
    </w:p>
    <w:p w14:paraId="1A8E3E0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w:t>
      </w:r>
    </w:p>
    <w:p w14:paraId="5DEDAB5D"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zajistí, aby se jeho zaměstnanci a další osoby, které se podílejí na zpracování Osobních údajů, zavázaly k povinnosti mlčenlivosti dle obecně závazných právních předpisů po celou dobu trvání závazku z této Smlouvy, jakož i po jeho zániku, a aby byli poučeni o možných následcích pro případ porušení této povinnosti. </w:t>
      </w:r>
    </w:p>
    <w:p w14:paraId="01D40A6C"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je oprávněn pověřit zpracováním dalšího zpracovatele jen s předchozím písemným souhlasem Správce. Pokud Zpracovatel zapojí dalšího zpracovatele, aby </w:t>
      </w:r>
      <w:r w:rsidRPr="00194915">
        <w:rPr>
          <w:rFonts w:eastAsia="Times New Roman" w:cs="Arial"/>
          <w:szCs w:val="20"/>
        </w:rPr>
        <w:lastRenderedPageBreak/>
        <w:t>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nakládání s osobními údaji, které se smluvní strany zavázaly dodržovat.</w:t>
      </w:r>
      <w:r w:rsidRPr="00194915">
        <w:rPr>
          <w:rFonts w:eastAsia="Times New Roman" w:cs="Arial"/>
          <w:szCs w:val="20"/>
        </w:rPr>
        <w:tab/>
      </w:r>
    </w:p>
    <w:p w14:paraId="3EA07979"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je povinen zajistit, aby systémy pro automatizovaná zpracování Osobních údajů používaly pouze oprávněné osoby, které budou mít přístup pouze k osobním údajům odpovídajícím oprávnění těchto osob, a to na základě zvláštních uživatelských oprávnění zřízených výlučně pro tyto osoby. </w:t>
      </w:r>
    </w:p>
    <w:p w14:paraId="2D60DF31"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je povinen zajistit, že jeho zaměstnanci budou zpracovávat Osobní údaje pouze za podmínek a v rozsahu Zpracovatelem stanoveném a odpovídajícím této Smlouvě a Rámcové dohodě. </w:t>
      </w:r>
    </w:p>
    <w:p w14:paraId="785F292C"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75BB7D09"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34B8AC72"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eastAsia="cs-CZ"/>
        </w:rPr>
      </w:pPr>
      <w:r w:rsidRPr="00194915">
        <w:rPr>
          <w:rFonts w:eastAsia="Times New Roman" w:cs="Arial"/>
          <w:b/>
          <w:szCs w:val="20"/>
          <w:lang w:eastAsia="cs-CZ"/>
        </w:rPr>
        <w:tab/>
        <w:t>Záruky o technickém a organizačním zabezpečení ochrany Osobních údajů</w:t>
      </w:r>
    </w:p>
    <w:p w14:paraId="2BBC53BA"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p w14:paraId="72E4D6E4"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w:t>
      </w:r>
    </w:p>
    <w:p w14:paraId="5014DE3D"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4B9EBC47"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vede záznamy o všech kategoriích činností zpracování Osobních údajů prováděných pro Správce, jež obsahují: </w:t>
      </w:r>
    </w:p>
    <w:p w14:paraId="23A9BBC6" w14:textId="77777777" w:rsidR="007C0B86" w:rsidRPr="00194915" w:rsidRDefault="007C0B86" w:rsidP="007C0B8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194915">
        <w:rPr>
          <w:rFonts w:eastAsia="Times New Roman" w:cs="Arial"/>
          <w:szCs w:val="20"/>
          <w:lang w:eastAsia="cs-CZ"/>
        </w:rPr>
        <w:t>jméno a kontaktní údaje Zpracovatele nebo dalších zpracovatelů a Správce, a případného zástupce Zpracovatele a pověřence pro ochranu Osobních údajů;</w:t>
      </w:r>
    </w:p>
    <w:p w14:paraId="41955573" w14:textId="77777777" w:rsidR="007C0B86" w:rsidRPr="00194915" w:rsidRDefault="007C0B86" w:rsidP="007C0B8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194915">
        <w:rPr>
          <w:rFonts w:eastAsia="Times New Roman" w:cs="Arial"/>
          <w:szCs w:val="20"/>
          <w:lang w:eastAsia="cs-CZ"/>
        </w:rPr>
        <w:t>kategorie zpracování Osobních údajů prováděného pro Správce;</w:t>
      </w:r>
    </w:p>
    <w:p w14:paraId="18FBF14D" w14:textId="77777777" w:rsidR="007C0B86" w:rsidRPr="00194915" w:rsidRDefault="007C0B86" w:rsidP="007C0B8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194915">
        <w:rPr>
          <w:rFonts w:eastAsia="Times New Roman" w:cs="Arial"/>
          <w:szCs w:val="20"/>
          <w:lang w:eastAsia="cs-CZ"/>
        </w:rPr>
        <w:t>informace o případném předání Osobních údajů do třetí země nebo mezinárodní organizaci, včetně identifikace této třetí země či mezinárodní organizace, a resp. doložení vhodných záruk;</w:t>
      </w:r>
    </w:p>
    <w:p w14:paraId="1464C641" w14:textId="77777777" w:rsidR="007C0B86" w:rsidRPr="00194915" w:rsidRDefault="007C0B86" w:rsidP="007C0B8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194915">
        <w:rPr>
          <w:rFonts w:eastAsia="Times New Roman" w:cs="Arial"/>
          <w:szCs w:val="20"/>
          <w:lang w:eastAsia="cs-CZ"/>
        </w:rPr>
        <w:t xml:space="preserve">popis technických a organizačních bezpečnostních opatření. </w:t>
      </w:r>
    </w:p>
    <w:p w14:paraId="791676B0"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1068"/>
        <w:contextualSpacing/>
        <w:jc w:val="both"/>
        <w:rPr>
          <w:rFonts w:eastAsia="Times New Roman" w:cs="Arial"/>
          <w:szCs w:val="20"/>
          <w:lang w:eastAsia="cs-CZ"/>
        </w:rPr>
      </w:pPr>
    </w:p>
    <w:p w14:paraId="6DD43E4A"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8"/>
        <w:jc w:val="both"/>
        <w:rPr>
          <w:rFonts w:eastAsia="Times New Roman" w:cs="Arial"/>
          <w:szCs w:val="20"/>
          <w:lang w:eastAsia="cs-CZ"/>
        </w:rPr>
      </w:pPr>
      <w:r w:rsidRPr="00194915">
        <w:rPr>
          <w:rFonts w:eastAsia="Times New Roman" w:cs="Arial"/>
          <w:szCs w:val="20"/>
          <w:lang w:eastAsia="cs-CZ"/>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02667C92" w14:textId="77777777" w:rsidR="007C0B86" w:rsidRPr="00194915" w:rsidRDefault="007C0B86" w:rsidP="007C0B86">
      <w:pPr>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outlineLvl w:val="1"/>
        <w:rPr>
          <w:rFonts w:eastAsia="Times New Roman" w:cs="Arial"/>
          <w:szCs w:val="20"/>
          <w:lang w:eastAsia="cs-CZ"/>
        </w:rPr>
      </w:pPr>
      <w:r w:rsidRPr="00194915">
        <w:rPr>
          <w:rFonts w:eastAsia="Times New Roman" w:cs="Arial"/>
          <w:szCs w:val="20"/>
          <w:lang w:eastAsia="cs-CZ"/>
        </w:rPr>
        <w:t xml:space="preserve">Zpracovatel chrání údaje před přístupem nepovolaných osob zamezením přístupu neoprávněných osob do jeho prostor, jakož i náležitou ochranou software i hardware. Zpracovatel není oprávněn ukládat Osobní údaje na veřejná úložiště. </w:t>
      </w:r>
    </w:p>
    <w:p w14:paraId="30C59EDE"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p>
    <w:p w14:paraId="286C7C79"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194915">
        <w:rPr>
          <w:rFonts w:eastAsia="Times New Roman" w:cs="Arial"/>
          <w:b/>
          <w:szCs w:val="20"/>
          <w:lang w:eastAsia="cs-CZ"/>
        </w:rPr>
        <w:tab/>
        <w:t>Součinnost</w:t>
      </w:r>
      <w:r w:rsidRPr="00194915">
        <w:rPr>
          <w:rFonts w:eastAsia="Times New Roman" w:cs="Arial"/>
          <w:b/>
          <w:szCs w:val="20"/>
          <w:lang w:val="en-US" w:eastAsia="cs-CZ"/>
        </w:rPr>
        <w:t xml:space="preserve"> zpracovatele</w:t>
      </w:r>
    </w:p>
    <w:p w14:paraId="64F005EC"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6720120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poskytuje Správci součinnost prostřednictvím vhodných technických a organizačních opatření, pokud je to možné, pro splnění Správcovy povinnosti reagovat na žádosti o výkon práv subjektu údajů.</w:t>
      </w:r>
    </w:p>
    <w:p w14:paraId="545FF0C7"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poskytuje Správci součinnost při zajišťování souladu s povinnostmi k zabezpečení Osobních údajů, a to při zohlednění povahy zpracování a informací, jež má Zpracovatel k dispozici.</w:t>
      </w:r>
    </w:p>
    <w:p w14:paraId="7FA4ED8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Zpracovatel poskytne Správci veškeré informace potřebné k doložení toho, že byly splněny povinnosti, a umožní audity prováděné Správcem nebo jiným auditorem, kterého Správce pověřil. </w:t>
      </w:r>
    </w:p>
    <w:p w14:paraId="7538B804"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informuje neprodleně Správce v případě, že podle jeho názoru určitý pokyn Správce porušuje právní předpisy týkající se ochrany Osobních údajů.</w:t>
      </w:r>
    </w:p>
    <w:p w14:paraId="1BF8745B"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25948720"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poskytne Správci na jeho vyžádání důkazy o přijatých a provedených technických a organizačních opatřeních k zajištění ochrany Osobních údajů.</w:t>
      </w:r>
    </w:p>
    <w:p w14:paraId="4E1095B7"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V případě, že v souvislosti se zpracováním Osobních údajů Zpracovatelem bude zahájeno řízení ze strany orgánu, Zpracovatel poskytne Správci v těchto řízeních veškerou potřebnou součinnost.</w:t>
      </w:r>
    </w:p>
    <w:p w14:paraId="6D4C6512"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26CE4A58"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Správce má právo na získání detailních informací o bezpečnostních politikách/normách a architektuře aplikace od Zpracovatele a možnost provedení externího auditu nebo penetračního testování.</w:t>
      </w:r>
    </w:p>
    <w:p w14:paraId="5306CD89"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4707EA1E"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musí mít implementovány politiky pro přístup k operačnímu systému, databázím a aplikacím, kde dochází ke zpracování Osobních údajů.</w:t>
      </w:r>
    </w:p>
    <w:p w14:paraId="15AD699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zajistí, že k systémům, na kterých je provozována aplikace Správce, mohou mít přístup jen ověření a oprávnění uživatelé. Zpracovatel zajistí, že přístup do aplikace Správce může být poskytnut jen uživatelům, kteří tento přístup mají ze strany Správce schválený. Správce může požadovat seznam osob, které mají přístup, včetně jejich oprávnění.</w:t>
      </w:r>
    </w:p>
    <w:p w14:paraId="38B7FCBA"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lastRenderedPageBreak/>
        <w:t xml:space="preserve">Zpracovatel se zavazuje poskytnout Správci potřebnou součinnost při vyřizování žádostí Subjektů údajů a provést dle pokynu Správce likvidaci, výmaz, opravu osobních údajů. Zpracovatel je povinen provést likvidaci osobních údajů, jakmile pomine účel, pro který byly osobní údaje zpracovány, nebo na základě žádosti subjektu údajů. </w:t>
      </w:r>
    </w:p>
    <w:p w14:paraId="05673AA0"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6440B170"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szCs w:val="20"/>
        </w:rPr>
      </w:pPr>
    </w:p>
    <w:p w14:paraId="20E40110"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893"/>
        <w:jc w:val="center"/>
        <w:outlineLvl w:val="0"/>
        <w:rPr>
          <w:rFonts w:eastAsia="Times New Roman" w:cs="Arial"/>
          <w:b/>
          <w:szCs w:val="20"/>
          <w:lang w:eastAsia="cs-CZ"/>
        </w:rPr>
      </w:pPr>
      <w:r w:rsidRPr="00194915">
        <w:rPr>
          <w:rFonts w:eastAsia="Times New Roman" w:cs="Arial"/>
          <w:b/>
          <w:szCs w:val="20"/>
          <w:lang w:eastAsia="cs-CZ"/>
        </w:rPr>
        <w:t>Odpovědnost zpracovatele a Důsledky porušení povinnosti při zpravování osobních údajů</w:t>
      </w:r>
    </w:p>
    <w:p w14:paraId="66098173"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p w14:paraId="15B8134A"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Pokud Zpracovatel poruší tuto Smlouvu tím, že určí účely a prostředky zpracování Osobních údajů, považuje se ve vztahu k takovému zpracování za Správce se všemi z toho vyplývajícími důsledky.</w:t>
      </w:r>
    </w:p>
    <w:p w14:paraId="51C8B0AF"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1B2F0943"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76830117" w14:textId="77777777" w:rsidR="007C0B86" w:rsidRPr="00194915" w:rsidRDefault="007C0B86" w:rsidP="007C0B8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hanging="5245"/>
        <w:jc w:val="center"/>
        <w:outlineLvl w:val="0"/>
        <w:rPr>
          <w:rFonts w:eastAsia="Times New Roman" w:cs="Arial"/>
          <w:b/>
          <w:szCs w:val="20"/>
          <w:lang w:val="en-US" w:eastAsia="cs-CZ"/>
        </w:rPr>
      </w:pPr>
      <w:r w:rsidRPr="00194915">
        <w:rPr>
          <w:rFonts w:eastAsia="Times New Roman" w:cs="Arial"/>
          <w:b/>
          <w:szCs w:val="20"/>
          <w:lang w:val="en-US" w:eastAsia="cs-CZ"/>
        </w:rPr>
        <w:t xml:space="preserve"> Doba trvání a ukončení Smlouvy</w:t>
      </w:r>
    </w:p>
    <w:p w14:paraId="1ACDC093"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62618C8F" w14:textId="35723406"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194915">
        <w:rPr>
          <w:rFonts w:eastAsia="Times New Roman" w:cs="Arial"/>
          <w:szCs w:val="20"/>
        </w:rPr>
        <w:t xml:space="preserve">Tato Smlouva se uzavírá na dobu poskytování Služeb. Tím nejsou dotčeny povinnosti plynoucí z bodu </w:t>
      </w:r>
      <w:r w:rsidRPr="00194915">
        <w:rPr>
          <w:rFonts w:eastAsia="Times New Roman" w:cs="Arial"/>
          <w:szCs w:val="20"/>
        </w:rPr>
        <w:fldChar w:fldCharType="begin"/>
      </w:r>
      <w:r w:rsidRPr="00194915">
        <w:rPr>
          <w:rFonts w:eastAsia="Times New Roman" w:cs="Arial"/>
          <w:szCs w:val="20"/>
        </w:rPr>
        <w:instrText xml:space="preserve"> REF _Ref466467667 \r \h  \* MERGEFORMAT </w:instrText>
      </w:r>
      <w:r w:rsidRPr="00194915">
        <w:rPr>
          <w:rFonts w:eastAsia="Times New Roman" w:cs="Arial"/>
          <w:szCs w:val="20"/>
        </w:rPr>
      </w:r>
      <w:r w:rsidRPr="00194915">
        <w:rPr>
          <w:rFonts w:eastAsia="Times New Roman" w:cs="Arial"/>
          <w:szCs w:val="20"/>
        </w:rPr>
        <w:fldChar w:fldCharType="separate"/>
      </w:r>
      <w:r w:rsidR="001A64E6">
        <w:rPr>
          <w:rFonts w:eastAsia="Times New Roman" w:cs="Arial"/>
          <w:szCs w:val="20"/>
        </w:rPr>
        <w:t>e)</w:t>
      </w:r>
      <w:r w:rsidRPr="00194915">
        <w:rPr>
          <w:rFonts w:eastAsia="Times New Roman" w:cs="Arial"/>
          <w:szCs w:val="20"/>
        </w:rPr>
        <w:fldChar w:fldCharType="end"/>
      </w:r>
      <w:r w:rsidRPr="00194915">
        <w:rPr>
          <w:rFonts w:eastAsia="Times New Roman" w:cs="Arial"/>
          <w:szCs w:val="20"/>
        </w:rPr>
        <w:t xml:space="preserve"> Preambule.</w:t>
      </w:r>
    </w:p>
    <w:p w14:paraId="535A3CE3" w14:textId="77777777" w:rsidR="007C0B86" w:rsidRPr="00194915" w:rsidRDefault="007C0B86" w:rsidP="007C0B8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bookmarkStart w:id="3" w:name="_Ref465241080"/>
      <w:bookmarkStart w:id="4" w:name="_Ref391462810"/>
      <w:r w:rsidRPr="00194915">
        <w:rPr>
          <w:rFonts w:eastAsia="Times New Roman" w:cs="Arial"/>
          <w:szCs w:val="20"/>
        </w:rPr>
        <w:t xml:space="preserve">Správce je oprávněn převést výkon zpracování Osobních údajů na jinou osobu nebo zpět na sebe. </w:t>
      </w:r>
      <w:bookmarkEnd w:id="3"/>
      <w:bookmarkEnd w:id="4"/>
    </w:p>
    <w:p w14:paraId="47DEC2BB" w14:textId="77777777" w:rsidR="007C0B86" w:rsidRPr="00194915"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bCs/>
          <w:szCs w:val="20"/>
          <w:lang w:eastAsia="cs-CZ"/>
        </w:rPr>
      </w:pPr>
    </w:p>
    <w:p w14:paraId="47E159D9" w14:textId="77777777" w:rsidR="007C0B86" w:rsidRPr="002D146C"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p>
    <w:p w14:paraId="2B40B279" w14:textId="77777777" w:rsidR="007C0B86" w:rsidRPr="002D146C"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p>
    <w:p w14:paraId="6C0BA139" w14:textId="77777777" w:rsidR="007C0B86" w:rsidRPr="005512F3" w:rsidRDefault="007C0B86" w:rsidP="007C0B8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p>
    <w:p w14:paraId="1534FCAC" w14:textId="77777777" w:rsidR="007C0B86" w:rsidRPr="005512F3" w:rsidRDefault="007C0B86" w:rsidP="007C0B86">
      <w:pPr>
        <w:pStyle w:val="ListNumber-ContractCzechRadio"/>
        <w:numPr>
          <w:ilvl w:val="0"/>
          <w:numId w:val="0"/>
        </w:numPr>
        <w:rPr>
          <w:rFonts w:cs="Arial"/>
          <w:szCs w:val="20"/>
        </w:rPr>
      </w:pPr>
    </w:p>
    <w:p w14:paraId="2CCE1ACB" w14:textId="77777777" w:rsidR="007C0B86" w:rsidRPr="005512F3" w:rsidRDefault="007C0B86" w:rsidP="007C0B86">
      <w:pPr>
        <w:pStyle w:val="ListNumber-ContractCzechRadio"/>
        <w:numPr>
          <w:ilvl w:val="0"/>
          <w:numId w:val="0"/>
        </w:numPr>
        <w:rPr>
          <w:rFonts w:cs="Arial"/>
          <w:szCs w:val="20"/>
        </w:rPr>
      </w:pPr>
    </w:p>
    <w:p w14:paraId="79E69C15" w14:textId="77777777" w:rsidR="007C0B86" w:rsidRPr="00B60D26" w:rsidRDefault="007C0B86" w:rsidP="007C0B86">
      <w:pPr>
        <w:pStyle w:val="ListNumber-ContractCzechRadio"/>
        <w:numPr>
          <w:ilvl w:val="0"/>
          <w:numId w:val="0"/>
        </w:numPr>
        <w:rPr>
          <w:rFonts w:cs="Arial"/>
          <w:szCs w:val="20"/>
        </w:rPr>
      </w:pPr>
    </w:p>
    <w:p w14:paraId="1EFED6A1" w14:textId="77777777" w:rsidR="007C0B86" w:rsidRPr="00B60D26" w:rsidRDefault="007C0B86" w:rsidP="007C0B86">
      <w:pPr>
        <w:pStyle w:val="ListNumber-ContractCzechRadio"/>
        <w:numPr>
          <w:ilvl w:val="0"/>
          <w:numId w:val="0"/>
        </w:numPr>
        <w:rPr>
          <w:rFonts w:cs="Arial"/>
          <w:szCs w:val="20"/>
        </w:rPr>
      </w:pPr>
    </w:p>
    <w:p w14:paraId="317CA1DA" w14:textId="77777777" w:rsidR="007C0B86" w:rsidRPr="00B60D26" w:rsidRDefault="007C0B86" w:rsidP="007C0B86">
      <w:pPr>
        <w:pStyle w:val="ListNumber-ContractCzechRadio"/>
        <w:numPr>
          <w:ilvl w:val="0"/>
          <w:numId w:val="0"/>
        </w:numPr>
        <w:rPr>
          <w:rFonts w:cs="Arial"/>
          <w:szCs w:val="20"/>
        </w:rPr>
      </w:pPr>
    </w:p>
    <w:p w14:paraId="1559E6FD" w14:textId="77777777" w:rsidR="007C0B86" w:rsidRPr="0088409A" w:rsidRDefault="007C0B86" w:rsidP="007C0B86">
      <w:pPr>
        <w:pStyle w:val="ListNumber-ContractCzechRadio"/>
        <w:numPr>
          <w:ilvl w:val="0"/>
          <w:numId w:val="0"/>
        </w:numPr>
        <w:rPr>
          <w:rFonts w:cs="Arial"/>
          <w:szCs w:val="20"/>
        </w:rPr>
      </w:pPr>
    </w:p>
    <w:p w14:paraId="34FF33A1" w14:textId="77777777" w:rsidR="007C0B86" w:rsidRPr="0088409A" w:rsidRDefault="007C0B86" w:rsidP="007C0B86">
      <w:pPr>
        <w:pStyle w:val="ListNumber-ContractCzechRadio"/>
        <w:numPr>
          <w:ilvl w:val="0"/>
          <w:numId w:val="0"/>
        </w:numPr>
        <w:rPr>
          <w:rFonts w:cs="Arial"/>
          <w:szCs w:val="20"/>
        </w:rPr>
      </w:pPr>
    </w:p>
    <w:p w14:paraId="3D6C7869" w14:textId="77777777" w:rsidR="007C0B86" w:rsidRPr="0088409A" w:rsidRDefault="007C0B86" w:rsidP="007C0B86">
      <w:pPr>
        <w:pStyle w:val="ListNumber-ContractCzechRadio"/>
        <w:numPr>
          <w:ilvl w:val="0"/>
          <w:numId w:val="0"/>
        </w:numPr>
        <w:rPr>
          <w:rFonts w:cs="Arial"/>
          <w:szCs w:val="20"/>
        </w:rPr>
      </w:pPr>
    </w:p>
    <w:p w14:paraId="05543495" w14:textId="77777777" w:rsidR="007C0B86" w:rsidRPr="0088409A" w:rsidRDefault="007C0B86" w:rsidP="007C0B86">
      <w:pPr>
        <w:pStyle w:val="ListNumber-ContractCzechRadio"/>
        <w:numPr>
          <w:ilvl w:val="0"/>
          <w:numId w:val="0"/>
        </w:numPr>
        <w:rPr>
          <w:rFonts w:cs="Arial"/>
          <w:szCs w:val="20"/>
        </w:rPr>
      </w:pPr>
    </w:p>
    <w:p w14:paraId="5286FAE7" w14:textId="77777777" w:rsidR="007C0B86" w:rsidRPr="0088409A" w:rsidRDefault="007C0B86" w:rsidP="00E253DF">
      <w:pPr>
        <w:pStyle w:val="ListNumber-ContractCzechRadio"/>
        <w:numPr>
          <w:ilvl w:val="0"/>
          <w:numId w:val="0"/>
        </w:numPr>
        <w:jc w:val="center"/>
        <w:rPr>
          <w:rFonts w:cs="Arial"/>
        </w:rPr>
      </w:pPr>
      <w:r w:rsidRPr="0088409A">
        <w:rPr>
          <w:rFonts w:cs="Arial"/>
        </w:rPr>
        <w:lastRenderedPageBreak/>
        <w:t>Příloha č. 3</w:t>
      </w:r>
    </w:p>
    <w:p w14:paraId="1F5452C0" w14:textId="77777777" w:rsidR="007C0B86" w:rsidRPr="007C0B86" w:rsidRDefault="007C0B86" w:rsidP="007C0B86">
      <w:pPr>
        <w:jc w:val="center"/>
        <w:rPr>
          <w:rFonts w:cs="Arial"/>
          <w:b/>
          <w:bCs/>
          <w:color w:val="000F37"/>
          <w:szCs w:val="20"/>
        </w:rPr>
      </w:pPr>
      <w:r w:rsidRPr="007C0B86">
        <w:rPr>
          <w:rFonts w:cs="Arial"/>
          <w:b/>
          <w:bCs/>
          <w:color w:val="000F37"/>
          <w:szCs w:val="20"/>
        </w:rPr>
        <w:t>Standardy komunikace pro operátora call centra</w:t>
      </w:r>
    </w:p>
    <w:p w14:paraId="00F759A2" w14:textId="77777777" w:rsidR="007C0B86" w:rsidRPr="00194915" w:rsidRDefault="007C0B86" w:rsidP="007C0B86">
      <w:pPr>
        <w:rPr>
          <w:rFonts w:cs="Arial"/>
          <w:sz w:val="24"/>
          <w:szCs w:val="24"/>
        </w:rPr>
      </w:pPr>
    </w:p>
    <w:p w14:paraId="2C365313" w14:textId="77777777" w:rsidR="007C0B86" w:rsidRPr="007C0B86" w:rsidRDefault="007C0B86" w:rsidP="007C0B86">
      <w:pPr>
        <w:jc w:val="both"/>
        <w:rPr>
          <w:rFonts w:cs="Arial"/>
          <w:b/>
          <w:bCs/>
          <w:szCs w:val="20"/>
        </w:rPr>
      </w:pPr>
    </w:p>
    <w:p w14:paraId="3B1DD4B9" w14:textId="77777777" w:rsidR="007C0B86" w:rsidRPr="002D146C" w:rsidRDefault="007C0B86" w:rsidP="007C0B86">
      <w:pPr>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360" w:lineRule="auto"/>
        <w:contextualSpacing/>
        <w:jc w:val="both"/>
        <w:rPr>
          <w:rFonts w:cs="Arial"/>
          <w:szCs w:val="20"/>
        </w:rPr>
      </w:pPr>
      <w:r w:rsidRPr="002D146C">
        <w:rPr>
          <w:rFonts w:cs="Arial"/>
          <w:szCs w:val="20"/>
        </w:rPr>
        <w:t>operátor je povinen poskytovat pravdivé a úplné informace</w:t>
      </w:r>
    </w:p>
    <w:p w14:paraId="027693DE" w14:textId="77777777" w:rsidR="007C0B86" w:rsidRPr="002D146C" w:rsidRDefault="007C0B86" w:rsidP="007C0B86">
      <w:pPr>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360" w:lineRule="auto"/>
        <w:contextualSpacing/>
        <w:jc w:val="both"/>
        <w:rPr>
          <w:rFonts w:cs="Arial"/>
          <w:szCs w:val="20"/>
        </w:rPr>
      </w:pPr>
      <w:r w:rsidRPr="002D146C">
        <w:rPr>
          <w:rFonts w:cs="Arial"/>
          <w:szCs w:val="20"/>
        </w:rPr>
        <w:t>operátor je povinen  být vstřícný, příjemný, empatický, slušný</w:t>
      </w:r>
    </w:p>
    <w:p w14:paraId="1A134E91" w14:textId="77777777" w:rsidR="007C0B86" w:rsidRPr="005512F3" w:rsidRDefault="007C0B86" w:rsidP="007C0B86">
      <w:pPr>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360" w:lineRule="auto"/>
        <w:contextualSpacing/>
        <w:jc w:val="both"/>
        <w:rPr>
          <w:rFonts w:cs="Arial"/>
          <w:szCs w:val="20"/>
        </w:rPr>
      </w:pPr>
      <w:r w:rsidRPr="005512F3">
        <w:rPr>
          <w:rFonts w:cs="Arial"/>
          <w:szCs w:val="20"/>
        </w:rPr>
        <w:t xml:space="preserve">hovor nesmí sklouznout do familierností nebo vulgárností, není doporučené projevovat příliš velké emoce </w:t>
      </w:r>
    </w:p>
    <w:p w14:paraId="71B9DCE1" w14:textId="77777777" w:rsidR="007C0B86" w:rsidRPr="00B60D26" w:rsidRDefault="007C0B86" w:rsidP="007C0B86">
      <w:pPr>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360" w:lineRule="auto"/>
        <w:contextualSpacing/>
        <w:jc w:val="both"/>
        <w:rPr>
          <w:rFonts w:cs="Arial"/>
          <w:szCs w:val="20"/>
        </w:rPr>
      </w:pPr>
      <w:r w:rsidRPr="005512F3">
        <w:rPr>
          <w:rFonts w:cs="Arial"/>
          <w:szCs w:val="20"/>
        </w:rPr>
        <w:t xml:space="preserve">na nestandardní chování volajícího </w:t>
      </w:r>
      <w:r w:rsidRPr="00B60D26">
        <w:rPr>
          <w:rFonts w:cs="Arial"/>
          <w:szCs w:val="20"/>
        </w:rPr>
        <w:t>nelze reagovat „stejnou notou“;</w:t>
      </w:r>
    </w:p>
    <w:p w14:paraId="025B8A2B" w14:textId="77777777" w:rsidR="007C0B86" w:rsidRPr="00B60D26" w:rsidRDefault="007C0B86" w:rsidP="007C0B86">
      <w:pPr>
        <w:spacing w:after="120" w:line="360" w:lineRule="auto"/>
        <w:ind w:left="1246"/>
        <w:contextualSpacing/>
        <w:jc w:val="both"/>
        <w:rPr>
          <w:rFonts w:cs="Arial"/>
          <w:szCs w:val="20"/>
        </w:rPr>
      </w:pPr>
      <w:r w:rsidRPr="00B60D26">
        <w:rPr>
          <w:rFonts w:cs="Arial"/>
          <w:szCs w:val="20"/>
        </w:rPr>
        <w:t>intonace operátora musí být vstřícná a nesmí vyznívat znuděně, odmítavě, podrážděně, povýšeně nebo unaveně (např. na základě již více odbavených hovorů);</w:t>
      </w:r>
    </w:p>
    <w:p w14:paraId="0CD052CA" w14:textId="77777777" w:rsidR="007C0B86" w:rsidRPr="007C0B86" w:rsidRDefault="007C0B86" w:rsidP="007C0B86">
      <w:pPr>
        <w:spacing w:after="120" w:line="360" w:lineRule="auto"/>
        <w:ind w:left="1246"/>
        <w:contextualSpacing/>
        <w:jc w:val="both"/>
        <w:rPr>
          <w:rFonts w:cs="Arial"/>
          <w:szCs w:val="20"/>
        </w:rPr>
      </w:pPr>
      <w:r w:rsidRPr="007C0B86">
        <w:rPr>
          <w:rFonts w:cs="Arial"/>
          <w:szCs w:val="20"/>
        </w:rPr>
        <w:t>při hovoru operátor musí vycházet z toho, že volající nezná technické detaily</w:t>
      </w:r>
    </w:p>
    <w:p w14:paraId="2F04C795" w14:textId="77777777" w:rsidR="007C0B86" w:rsidRPr="007C0B86" w:rsidRDefault="007C0B86" w:rsidP="007C0B86">
      <w:pPr>
        <w:spacing w:after="120" w:line="360" w:lineRule="auto"/>
        <w:ind w:left="1246"/>
        <w:contextualSpacing/>
        <w:jc w:val="both"/>
        <w:rPr>
          <w:rFonts w:cs="Arial"/>
          <w:szCs w:val="20"/>
        </w:rPr>
      </w:pPr>
      <w:r w:rsidRPr="007C0B86">
        <w:rPr>
          <w:rFonts w:cs="Arial"/>
          <w:szCs w:val="20"/>
        </w:rPr>
        <w:t xml:space="preserve">v případě odkazování na webové stránky je nutné volajícího navigovat, kde konkrétní věc nalezne, </w:t>
      </w:r>
    </w:p>
    <w:p w14:paraId="65697270" w14:textId="77777777" w:rsidR="007C0B86" w:rsidRPr="007C0B86" w:rsidRDefault="007C0B86" w:rsidP="007C0B86">
      <w:pPr>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360" w:lineRule="auto"/>
        <w:contextualSpacing/>
        <w:jc w:val="both"/>
        <w:rPr>
          <w:rFonts w:cs="Arial"/>
          <w:szCs w:val="20"/>
        </w:rPr>
      </w:pPr>
      <w:r w:rsidRPr="007C0B86">
        <w:rPr>
          <w:rFonts w:cs="Arial"/>
          <w:szCs w:val="20"/>
        </w:rPr>
        <w:t xml:space="preserve">volající nesmí slyšet případnou interní komunikaci v průběhu hovoru, </w:t>
      </w:r>
    </w:p>
    <w:p w14:paraId="1958230C" w14:textId="77777777" w:rsidR="007C0B86" w:rsidRPr="007C0B86" w:rsidRDefault="007C0B86" w:rsidP="007C0B86">
      <w:pPr>
        <w:spacing w:after="120" w:line="360" w:lineRule="auto"/>
        <w:ind w:left="1246"/>
        <w:contextualSpacing/>
        <w:jc w:val="both"/>
        <w:rPr>
          <w:rFonts w:cs="Arial"/>
          <w:szCs w:val="20"/>
        </w:rPr>
      </w:pPr>
      <w:r w:rsidRPr="007C0B86">
        <w:rPr>
          <w:rFonts w:cs="Arial"/>
          <w:szCs w:val="20"/>
        </w:rPr>
        <w:t>je nutné věnovat pozornost odhadu povahy volajícího, předvídat konflikt a snažit se mu zamezit. V případě použití vulgarit ze strany volajícího je možné hovor s odkazem na nepřijatelnost vulgarit s pozdravem ukončit. Za vulgarity lze považovat výraz, který vyjadřuje negativní a silně emotivní postoj k operátorovi, nikoliv vůči Českému rozhlasu.</w:t>
      </w:r>
    </w:p>
    <w:p w14:paraId="654531D0" w14:textId="77777777" w:rsidR="007C0B86" w:rsidRPr="0088409A" w:rsidRDefault="007C0B86" w:rsidP="007C0B86">
      <w:pPr>
        <w:pStyle w:val="ListNumber-ContractCzechRadio"/>
        <w:numPr>
          <w:ilvl w:val="0"/>
          <w:numId w:val="0"/>
        </w:numPr>
        <w:rPr>
          <w:rFonts w:cs="Arial"/>
        </w:rPr>
      </w:pPr>
    </w:p>
    <w:p w14:paraId="4283D0E4" w14:textId="613E831D" w:rsidR="007C0B86" w:rsidRPr="0088409A" w:rsidRDefault="007C0B86" w:rsidP="007F54B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rPr>
      </w:pPr>
    </w:p>
    <w:sectPr w:rsidR="007C0B86" w:rsidRPr="0088409A"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607C9" w14:textId="77777777" w:rsidR="003B422F" w:rsidRDefault="003B422F" w:rsidP="00B25F23">
      <w:pPr>
        <w:spacing w:line="240" w:lineRule="auto"/>
      </w:pPr>
      <w:r>
        <w:separator/>
      </w:r>
    </w:p>
  </w:endnote>
  <w:endnote w:type="continuationSeparator" w:id="0">
    <w:p w14:paraId="2B48AB16" w14:textId="77777777" w:rsidR="003B422F" w:rsidRDefault="003B422F"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BDC14" w14:textId="77777777" w:rsidR="001C5C03" w:rsidRDefault="001C5C03">
    <w:pPr>
      <w:pStyle w:val="Zpat"/>
    </w:pPr>
    <w:r>
      <w:rPr>
        <w:noProof/>
        <w:lang w:eastAsia="cs-CZ"/>
      </w:rPr>
      <mc:AlternateContent>
        <mc:Choice Requires="wps">
          <w:drawing>
            <wp:anchor distT="0" distB="0" distL="114300" distR="114300" simplePos="0" relativeHeight="251661312" behindDoc="0" locked="0" layoutInCell="1" allowOverlap="1" wp14:anchorId="5925120F" wp14:editId="7E32BD6F">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2EB84" w14:textId="63BD6046" w:rsidR="001C5C03" w:rsidRPr="00727BE2" w:rsidRDefault="003B42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C5C03" w:rsidRPr="00727BE2">
                                <w:rPr>
                                  <w:rStyle w:val="slostrnky"/>
                                </w:rPr>
                                <w:fldChar w:fldCharType="begin"/>
                              </w:r>
                              <w:r w:rsidR="001C5C03" w:rsidRPr="00727BE2">
                                <w:rPr>
                                  <w:rStyle w:val="slostrnky"/>
                                </w:rPr>
                                <w:instrText xml:space="preserve"> PAGE   \* MERGEFORMAT </w:instrText>
                              </w:r>
                              <w:r w:rsidR="001C5C03" w:rsidRPr="00727BE2">
                                <w:rPr>
                                  <w:rStyle w:val="slostrnky"/>
                                </w:rPr>
                                <w:fldChar w:fldCharType="separate"/>
                              </w:r>
                              <w:r w:rsidR="001A64E6">
                                <w:rPr>
                                  <w:rStyle w:val="slostrnky"/>
                                  <w:noProof/>
                                </w:rPr>
                                <w:t>6</w:t>
                              </w:r>
                              <w:r w:rsidR="001C5C03" w:rsidRPr="00727BE2">
                                <w:rPr>
                                  <w:rStyle w:val="slostrnky"/>
                                </w:rPr>
                                <w:fldChar w:fldCharType="end"/>
                              </w:r>
                              <w:r w:rsidR="001C5C03" w:rsidRPr="00727BE2">
                                <w:rPr>
                                  <w:rStyle w:val="slostrnky"/>
                                </w:rPr>
                                <w:t xml:space="preserve"> / </w:t>
                              </w:r>
                              <w:r w:rsidR="001C5C03">
                                <w:rPr>
                                  <w:rStyle w:val="slostrnky"/>
                                  <w:noProof/>
                                </w:rPr>
                                <w:fldChar w:fldCharType="begin"/>
                              </w:r>
                              <w:r w:rsidR="001C5C03">
                                <w:rPr>
                                  <w:rStyle w:val="slostrnky"/>
                                  <w:noProof/>
                                </w:rPr>
                                <w:instrText xml:space="preserve"> NUMPAGES   \* MERGEFORMAT </w:instrText>
                              </w:r>
                              <w:r w:rsidR="001C5C03">
                                <w:rPr>
                                  <w:rStyle w:val="slostrnky"/>
                                  <w:noProof/>
                                </w:rPr>
                                <w:fldChar w:fldCharType="separate"/>
                              </w:r>
                              <w:r w:rsidR="001A64E6">
                                <w:rPr>
                                  <w:rStyle w:val="slostrnky"/>
                                  <w:noProof/>
                                </w:rPr>
                                <w:t>18</w:t>
                              </w:r>
                              <w:r w:rsidR="001C5C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25120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772EB84" w14:textId="63BD6046" w:rsidR="001C5C03" w:rsidRPr="00727BE2" w:rsidRDefault="003B42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C5C03" w:rsidRPr="00727BE2">
                          <w:rPr>
                            <w:rStyle w:val="slostrnky"/>
                          </w:rPr>
                          <w:fldChar w:fldCharType="begin"/>
                        </w:r>
                        <w:r w:rsidR="001C5C03" w:rsidRPr="00727BE2">
                          <w:rPr>
                            <w:rStyle w:val="slostrnky"/>
                          </w:rPr>
                          <w:instrText xml:space="preserve"> PAGE   \* MERGEFORMAT </w:instrText>
                        </w:r>
                        <w:r w:rsidR="001C5C03" w:rsidRPr="00727BE2">
                          <w:rPr>
                            <w:rStyle w:val="slostrnky"/>
                          </w:rPr>
                          <w:fldChar w:fldCharType="separate"/>
                        </w:r>
                        <w:r w:rsidR="001A64E6">
                          <w:rPr>
                            <w:rStyle w:val="slostrnky"/>
                            <w:noProof/>
                          </w:rPr>
                          <w:t>6</w:t>
                        </w:r>
                        <w:r w:rsidR="001C5C03" w:rsidRPr="00727BE2">
                          <w:rPr>
                            <w:rStyle w:val="slostrnky"/>
                          </w:rPr>
                          <w:fldChar w:fldCharType="end"/>
                        </w:r>
                        <w:r w:rsidR="001C5C03" w:rsidRPr="00727BE2">
                          <w:rPr>
                            <w:rStyle w:val="slostrnky"/>
                          </w:rPr>
                          <w:t xml:space="preserve"> / </w:t>
                        </w:r>
                        <w:r w:rsidR="001C5C03">
                          <w:rPr>
                            <w:rStyle w:val="slostrnky"/>
                            <w:noProof/>
                          </w:rPr>
                          <w:fldChar w:fldCharType="begin"/>
                        </w:r>
                        <w:r w:rsidR="001C5C03">
                          <w:rPr>
                            <w:rStyle w:val="slostrnky"/>
                            <w:noProof/>
                          </w:rPr>
                          <w:instrText xml:space="preserve"> NUMPAGES   \* MERGEFORMAT </w:instrText>
                        </w:r>
                        <w:r w:rsidR="001C5C03">
                          <w:rPr>
                            <w:rStyle w:val="slostrnky"/>
                            <w:noProof/>
                          </w:rPr>
                          <w:fldChar w:fldCharType="separate"/>
                        </w:r>
                        <w:r w:rsidR="001A64E6">
                          <w:rPr>
                            <w:rStyle w:val="slostrnky"/>
                            <w:noProof/>
                          </w:rPr>
                          <w:t>18</w:t>
                        </w:r>
                        <w:r w:rsidR="001C5C0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5377" w14:textId="77777777" w:rsidR="001C5C03" w:rsidRPr="00B5596D" w:rsidRDefault="001C5C03" w:rsidP="00B5596D">
    <w:pPr>
      <w:pStyle w:val="Zpat"/>
    </w:pPr>
    <w:r>
      <w:rPr>
        <w:noProof/>
        <w:lang w:eastAsia="cs-CZ"/>
      </w:rPr>
      <mc:AlternateContent>
        <mc:Choice Requires="wps">
          <w:drawing>
            <wp:anchor distT="0" distB="0" distL="114300" distR="114300" simplePos="0" relativeHeight="251663360" behindDoc="0" locked="0" layoutInCell="1" allowOverlap="1" wp14:anchorId="4D6F68F4" wp14:editId="461A380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2B9045" w14:textId="7FB83337" w:rsidR="001C5C03" w:rsidRPr="00727BE2" w:rsidRDefault="003B42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C5C03" w:rsidRPr="00727BE2">
                                <w:rPr>
                                  <w:rStyle w:val="slostrnky"/>
                                </w:rPr>
                                <w:fldChar w:fldCharType="begin"/>
                              </w:r>
                              <w:r w:rsidR="001C5C03" w:rsidRPr="00727BE2">
                                <w:rPr>
                                  <w:rStyle w:val="slostrnky"/>
                                </w:rPr>
                                <w:instrText xml:space="preserve"> PAGE   \* MERGEFORMAT </w:instrText>
                              </w:r>
                              <w:r w:rsidR="001C5C03" w:rsidRPr="00727BE2">
                                <w:rPr>
                                  <w:rStyle w:val="slostrnky"/>
                                </w:rPr>
                                <w:fldChar w:fldCharType="separate"/>
                              </w:r>
                              <w:r w:rsidR="001A64E6">
                                <w:rPr>
                                  <w:rStyle w:val="slostrnky"/>
                                  <w:noProof/>
                                </w:rPr>
                                <w:t>1</w:t>
                              </w:r>
                              <w:r w:rsidR="001C5C03" w:rsidRPr="00727BE2">
                                <w:rPr>
                                  <w:rStyle w:val="slostrnky"/>
                                </w:rPr>
                                <w:fldChar w:fldCharType="end"/>
                              </w:r>
                              <w:r w:rsidR="001C5C03" w:rsidRPr="00727BE2">
                                <w:rPr>
                                  <w:rStyle w:val="slostrnky"/>
                                </w:rPr>
                                <w:t xml:space="preserve"> / </w:t>
                              </w:r>
                              <w:r w:rsidR="001C5C03">
                                <w:rPr>
                                  <w:rStyle w:val="slostrnky"/>
                                  <w:noProof/>
                                </w:rPr>
                                <w:fldChar w:fldCharType="begin"/>
                              </w:r>
                              <w:r w:rsidR="001C5C03">
                                <w:rPr>
                                  <w:rStyle w:val="slostrnky"/>
                                  <w:noProof/>
                                </w:rPr>
                                <w:instrText xml:space="preserve"> NUMPAGES   \* MERGEFORMAT </w:instrText>
                              </w:r>
                              <w:r w:rsidR="001C5C03">
                                <w:rPr>
                                  <w:rStyle w:val="slostrnky"/>
                                  <w:noProof/>
                                </w:rPr>
                                <w:fldChar w:fldCharType="separate"/>
                              </w:r>
                              <w:r w:rsidR="001A64E6">
                                <w:rPr>
                                  <w:rStyle w:val="slostrnky"/>
                                  <w:noProof/>
                                </w:rPr>
                                <w:t>18</w:t>
                              </w:r>
                              <w:r w:rsidR="001C5C0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F68F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52B9045" w14:textId="7FB83337" w:rsidR="001C5C03" w:rsidRPr="00727BE2" w:rsidRDefault="003B42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C5C03" w:rsidRPr="00727BE2">
                          <w:rPr>
                            <w:rStyle w:val="slostrnky"/>
                          </w:rPr>
                          <w:fldChar w:fldCharType="begin"/>
                        </w:r>
                        <w:r w:rsidR="001C5C03" w:rsidRPr="00727BE2">
                          <w:rPr>
                            <w:rStyle w:val="slostrnky"/>
                          </w:rPr>
                          <w:instrText xml:space="preserve"> PAGE   \* MERGEFORMAT </w:instrText>
                        </w:r>
                        <w:r w:rsidR="001C5C03" w:rsidRPr="00727BE2">
                          <w:rPr>
                            <w:rStyle w:val="slostrnky"/>
                          </w:rPr>
                          <w:fldChar w:fldCharType="separate"/>
                        </w:r>
                        <w:r w:rsidR="001A64E6">
                          <w:rPr>
                            <w:rStyle w:val="slostrnky"/>
                            <w:noProof/>
                          </w:rPr>
                          <w:t>1</w:t>
                        </w:r>
                        <w:r w:rsidR="001C5C03" w:rsidRPr="00727BE2">
                          <w:rPr>
                            <w:rStyle w:val="slostrnky"/>
                          </w:rPr>
                          <w:fldChar w:fldCharType="end"/>
                        </w:r>
                        <w:r w:rsidR="001C5C03" w:rsidRPr="00727BE2">
                          <w:rPr>
                            <w:rStyle w:val="slostrnky"/>
                          </w:rPr>
                          <w:t xml:space="preserve"> / </w:t>
                        </w:r>
                        <w:r w:rsidR="001C5C03">
                          <w:rPr>
                            <w:rStyle w:val="slostrnky"/>
                            <w:noProof/>
                          </w:rPr>
                          <w:fldChar w:fldCharType="begin"/>
                        </w:r>
                        <w:r w:rsidR="001C5C03">
                          <w:rPr>
                            <w:rStyle w:val="slostrnky"/>
                            <w:noProof/>
                          </w:rPr>
                          <w:instrText xml:space="preserve"> NUMPAGES   \* MERGEFORMAT </w:instrText>
                        </w:r>
                        <w:r w:rsidR="001C5C03">
                          <w:rPr>
                            <w:rStyle w:val="slostrnky"/>
                            <w:noProof/>
                          </w:rPr>
                          <w:fldChar w:fldCharType="separate"/>
                        </w:r>
                        <w:r w:rsidR="001A64E6">
                          <w:rPr>
                            <w:rStyle w:val="slostrnky"/>
                            <w:noProof/>
                          </w:rPr>
                          <w:t>18</w:t>
                        </w:r>
                        <w:r w:rsidR="001C5C0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05AB5" w14:textId="77777777" w:rsidR="003B422F" w:rsidRDefault="003B422F" w:rsidP="00B25F23">
      <w:pPr>
        <w:spacing w:line="240" w:lineRule="auto"/>
      </w:pPr>
      <w:r>
        <w:separator/>
      </w:r>
    </w:p>
  </w:footnote>
  <w:footnote w:type="continuationSeparator" w:id="0">
    <w:p w14:paraId="1FE440B0" w14:textId="77777777" w:rsidR="003B422F" w:rsidRDefault="003B422F"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0D76" w14:textId="77777777" w:rsidR="001C5C03" w:rsidRDefault="001C5C03">
    <w:pPr>
      <w:pStyle w:val="Zhlav"/>
    </w:pPr>
    <w:r>
      <w:rPr>
        <w:noProof/>
        <w:lang w:eastAsia="cs-CZ"/>
      </w:rPr>
      <w:drawing>
        <wp:anchor distT="0" distB="0" distL="114300" distR="114300" simplePos="0" relativeHeight="251667456" behindDoc="0" locked="1" layoutInCell="1" allowOverlap="1" wp14:anchorId="5F9AC7FD" wp14:editId="4FF73124">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D548F" w14:textId="77777777" w:rsidR="001C5C03" w:rsidRDefault="001C5C03"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B9A526B" wp14:editId="6A58BFE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33DC214" w14:textId="541D8171" w:rsidR="001C5C03" w:rsidRPr="00321BCC" w:rsidRDefault="001C5C03"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9A526B"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033DC214" w14:textId="541D8171" w:rsidR="001C5C03" w:rsidRPr="00321BCC" w:rsidRDefault="001C5C03"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9C672C1" wp14:editId="7D2D49A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B5B35"/>
    <w:multiLevelType w:val="hybridMultilevel"/>
    <w:tmpl w:val="A942F68C"/>
    <w:lvl w:ilvl="0" w:tplc="0405000F">
      <w:start w:val="1"/>
      <w:numFmt w:val="decimal"/>
      <w:lvlText w:val="%1."/>
      <w:lvlJc w:val="left"/>
      <w:pPr>
        <w:ind w:left="1291" w:hanging="360"/>
      </w:pPr>
    </w:lvl>
    <w:lvl w:ilvl="1" w:tplc="04050019" w:tentative="1">
      <w:start w:val="1"/>
      <w:numFmt w:val="lowerLetter"/>
      <w:lvlText w:val="%2."/>
      <w:lvlJc w:val="left"/>
      <w:pPr>
        <w:ind w:left="2011" w:hanging="360"/>
      </w:pPr>
    </w:lvl>
    <w:lvl w:ilvl="2" w:tplc="0405001B" w:tentative="1">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9F81FC9"/>
    <w:multiLevelType w:val="hybridMultilevel"/>
    <w:tmpl w:val="91EA324E"/>
    <w:lvl w:ilvl="0" w:tplc="7FDCAF8C">
      <w:start w:val="1"/>
      <w:numFmt w:val="decimal"/>
      <w:lvlText w:val="%1."/>
      <w:lvlJc w:val="left"/>
      <w:pPr>
        <w:ind w:left="786" w:hanging="360"/>
      </w:pPr>
    </w:lvl>
    <w:lvl w:ilvl="1" w:tplc="319EC9B6">
      <w:start w:val="1"/>
      <w:numFmt w:val="lowerLetter"/>
      <w:lvlText w:val="%2."/>
      <w:lvlJc w:val="left"/>
      <w:pPr>
        <w:ind w:left="1440" w:hanging="360"/>
      </w:pPr>
    </w:lvl>
    <w:lvl w:ilvl="2" w:tplc="FBFCB3D2">
      <w:start w:val="1"/>
      <w:numFmt w:val="lowerRoman"/>
      <w:lvlText w:val="%3."/>
      <w:lvlJc w:val="right"/>
      <w:pPr>
        <w:ind w:left="2160" w:hanging="180"/>
      </w:pPr>
    </w:lvl>
    <w:lvl w:ilvl="3" w:tplc="2D94E570">
      <w:start w:val="1"/>
      <w:numFmt w:val="decimal"/>
      <w:lvlText w:val="%4."/>
      <w:lvlJc w:val="left"/>
      <w:pPr>
        <w:ind w:left="2880" w:hanging="360"/>
      </w:pPr>
    </w:lvl>
    <w:lvl w:ilvl="4" w:tplc="7B981AB4">
      <w:start w:val="1"/>
      <w:numFmt w:val="lowerLetter"/>
      <w:lvlText w:val="%5."/>
      <w:lvlJc w:val="left"/>
      <w:pPr>
        <w:ind w:left="3600" w:hanging="360"/>
      </w:pPr>
    </w:lvl>
    <w:lvl w:ilvl="5" w:tplc="CB7CF034">
      <w:start w:val="1"/>
      <w:numFmt w:val="lowerRoman"/>
      <w:lvlText w:val="%6."/>
      <w:lvlJc w:val="right"/>
      <w:pPr>
        <w:ind w:left="4320" w:hanging="180"/>
      </w:pPr>
    </w:lvl>
    <w:lvl w:ilvl="6" w:tplc="7B3077BA">
      <w:start w:val="1"/>
      <w:numFmt w:val="decimal"/>
      <w:lvlText w:val="%7."/>
      <w:lvlJc w:val="left"/>
      <w:pPr>
        <w:ind w:left="5040" w:hanging="360"/>
      </w:pPr>
    </w:lvl>
    <w:lvl w:ilvl="7" w:tplc="B2726B02">
      <w:start w:val="1"/>
      <w:numFmt w:val="lowerLetter"/>
      <w:lvlText w:val="%8."/>
      <w:lvlJc w:val="left"/>
      <w:pPr>
        <w:ind w:left="5760" w:hanging="360"/>
      </w:pPr>
    </w:lvl>
    <w:lvl w:ilvl="8" w:tplc="C2BE9786">
      <w:start w:val="1"/>
      <w:numFmt w:val="lowerRoman"/>
      <w:lvlText w:val="%9."/>
      <w:lvlJc w:val="right"/>
      <w:pPr>
        <w:ind w:left="6480" w:hanging="180"/>
      </w:p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8192874"/>
    <w:multiLevelType w:val="hybridMultilevel"/>
    <w:tmpl w:val="2FE281E0"/>
    <w:lvl w:ilvl="0" w:tplc="AB6A95A4">
      <w:start w:val="1"/>
      <w:numFmt w:val="bullet"/>
      <w:lvlText w:val=""/>
      <w:lvlJc w:val="left"/>
      <w:pPr>
        <w:ind w:left="720" w:hanging="360"/>
      </w:pPr>
      <w:rPr>
        <w:rFonts w:ascii="Symbol" w:hAnsi="Symbol" w:hint="default"/>
      </w:rPr>
    </w:lvl>
    <w:lvl w:ilvl="1" w:tplc="47F019B0" w:tentative="1">
      <w:start w:val="1"/>
      <w:numFmt w:val="bullet"/>
      <w:lvlText w:val="o"/>
      <w:lvlJc w:val="left"/>
      <w:pPr>
        <w:ind w:left="1440" w:hanging="360"/>
      </w:pPr>
      <w:rPr>
        <w:rFonts w:ascii="Courier New" w:hAnsi="Courier New" w:cs="Courier New" w:hint="default"/>
      </w:rPr>
    </w:lvl>
    <w:lvl w:ilvl="2" w:tplc="C08C50C6" w:tentative="1">
      <w:start w:val="1"/>
      <w:numFmt w:val="bullet"/>
      <w:lvlText w:val=""/>
      <w:lvlJc w:val="left"/>
      <w:pPr>
        <w:ind w:left="2160" w:hanging="360"/>
      </w:pPr>
      <w:rPr>
        <w:rFonts w:ascii="Wingdings" w:hAnsi="Wingdings" w:hint="default"/>
      </w:rPr>
    </w:lvl>
    <w:lvl w:ilvl="3" w:tplc="4B961550" w:tentative="1">
      <w:start w:val="1"/>
      <w:numFmt w:val="bullet"/>
      <w:lvlText w:val=""/>
      <w:lvlJc w:val="left"/>
      <w:pPr>
        <w:ind w:left="2880" w:hanging="360"/>
      </w:pPr>
      <w:rPr>
        <w:rFonts w:ascii="Symbol" w:hAnsi="Symbol" w:hint="default"/>
      </w:rPr>
    </w:lvl>
    <w:lvl w:ilvl="4" w:tplc="11ECDD12" w:tentative="1">
      <w:start w:val="1"/>
      <w:numFmt w:val="bullet"/>
      <w:lvlText w:val="o"/>
      <w:lvlJc w:val="left"/>
      <w:pPr>
        <w:ind w:left="3600" w:hanging="360"/>
      </w:pPr>
      <w:rPr>
        <w:rFonts w:ascii="Courier New" w:hAnsi="Courier New" w:cs="Courier New" w:hint="default"/>
      </w:rPr>
    </w:lvl>
    <w:lvl w:ilvl="5" w:tplc="C04CD8CA" w:tentative="1">
      <w:start w:val="1"/>
      <w:numFmt w:val="bullet"/>
      <w:lvlText w:val=""/>
      <w:lvlJc w:val="left"/>
      <w:pPr>
        <w:ind w:left="4320" w:hanging="360"/>
      </w:pPr>
      <w:rPr>
        <w:rFonts w:ascii="Wingdings" w:hAnsi="Wingdings" w:hint="default"/>
      </w:rPr>
    </w:lvl>
    <w:lvl w:ilvl="6" w:tplc="764CCE6A" w:tentative="1">
      <w:start w:val="1"/>
      <w:numFmt w:val="bullet"/>
      <w:lvlText w:val=""/>
      <w:lvlJc w:val="left"/>
      <w:pPr>
        <w:ind w:left="5040" w:hanging="360"/>
      </w:pPr>
      <w:rPr>
        <w:rFonts w:ascii="Symbol" w:hAnsi="Symbol" w:hint="default"/>
      </w:rPr>
    </w:lvl>
    <w:lvl w:ilvl="7" w:tplc="72BE42E4" w:tentative="1">
      <w:start w:val="1"/>
      <w:numFmt w:val="bullet"/>
      <w:lvlText w:val="o"/>
      <w:lvlJc w:val="left"/>
      <w:pPr>
        <w:ind w:left="5760" w:hanging="360"/>
      </w:pPr>
      <w:rPr>
        <w:rFonts w:ascii="Courier New" w:hAnsi="Courier New" w:cs="Courier New" w:hint="default"/>
      </w:rPr>
    </w:lvl>
    <w:lvl w:ilvl="8" w:tplc="845087E4" w:tentative="1">
      <w:start w:val="1"/>
      <w:numFmt w:val="bullet"/>
      <w:lvlText w:val=""/>
      <w:lvlJc w:val="left"/>
      <w:pPr>
        <w:ind w:left="6480" w:hanging="360"/>
      </w:pPr>
      <w:rPr>
        <w:rFonts w:ascii="Wingdings" w:hAnsi="Wingdings" w:hint="default"/>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E654326"/>
    <w:multiLevelType w:val="hybridMultilevel"/>
    <w:tmpl w:val="903029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4" w15:restartNumberingAfterBreak="0">
    <w:nsid w:val="21C83F8F"/>
    <w:multiLevelType w:val="hybridMultilevel"/>
    <w:tmpl w:val="11ECD19C"/>
    <w:lvl w:ilvl="0" w:tplc="04D843F4">
      <w:start w:val="1"/>
      <w:numFmt w:val="lowerLetter"/>
      <w:lvlText w:val="%1)"/>
      <w:lvlJc w:val="left"/>
      <w:pPr>
        <w:tabs>
          <w:tab w:val="num" w:pos="720"/>
        </w:tabs>
        <w:ind w:left="720" w:hanging="720"/>
      </w:pPr>
      <w:rPr>
        <w:rFonts w:hint="default"/>
      </w:rPr>
    </w:lvl>
    <w:lvl w:ilvl="1" w:tplc="7708FF34">
      <w:start w:val="1"/>
      <w:numFmt w:val="lowerLetter"/>
      <w:lvlText w:val="%2)"/>
      <w:lvlJc w:val="left"/>
      <w:pPr>
        <w:tabs>
          <w:tab w:val="num" w:pos="1080"/>
        </w:tabs>
        <w:ind w:left="1080" w:hanging="360"/>
      </w:pPr>
      <w:rPr>
        <w:rFonts w:hint="default"/>
      </w:rPr>
    </w:lvl>
    <w:lvl w:ilvl="2" w:tplc="03F29D5C">
      <w:start w:val="1"/>
      <w:numFmt w:val="lowerRoman"/>
      <w:lvlText w:val="%3."/>
      <w:lvlJc w:val="right"/>
      <w:pPr>
        <w:tabs>
          <w:tab w:val="num" w:pos="1800"/>
        </w:tabs>
        <w:ind w:left="1800" w:hanging="180"/>
      </w:pPr>
    </w:lvl>
    <w:lvl w:ilvl="3" w:tplc="7E54D6E6">
      <w:start w:val="1"/>
      <w:numFmt w:val="decimal"/>
      <w:lvlText w:val="%4."/>
      <w:lvlJc w:val="left"/>
      <w:pPr>
        <w:tabs>
          <w:tab w:val="num" w:pos="2520"/>
        </w:tabs>
        <w:ind w:left="2520" w:hanging="360"/>
      </w:pPr>
    </w:lvl>
    <w:lvl w:ilvl="4" w:tplc="DF5C5D80">
      <w:start w:val="1"/>
      <w:numFmt w:val="lowerLetter"/>
      <w:lvlText w:val="%5."/>
      <w:lvlJc w:val="left"/>
      <w:pPr>
        <w:tabs>
          <w:tab w:val="num" w:pos="3240"/>
        </w:tabs>
        <w:ind w:left="3240" w:hanging="360"/>
      </w:pPr>
    </w:lvl>
    <w:lvl w:ilvl="5" w:tplc="802444AC" w:tentative="1">
      <w:start w:val="1"/>
      <w:numFmt w:val="lowerRoman"/>
      <w:lvlText w:val="%6."/>
      <w:lvlJc w:val="right"/>
      <w:pPr>
        <w:tabs>
          <w:tab w:val="num" w:pos="3960"/>
        </w:tabs>
        <w:ind w:left="3960" w:hanging="180"/>
      </w:pPr>
    </w:lvl>
    <w:lvl w:ilvl="6" w:tplc="004A5B14" w:tentative="1">
      <w:start w:val="1"/>
      <w:numFmt w:val="decimal"/>
      <w:lvlText w:val="%7."/>
      <w:lvlJc w:val="left"/>
      <w:pPr>
        <w:tabs>
          <w:tab w:val="num" w:pos="4680"/>
        </w:tabs>
        <w:ind w:left="4680" w:hanging="360"/>
      </w:pPr>
    </w:lvl>
    <w:lvl w:ilvl="7" w:tplc="8C9832E2" w:tentative="1">
      <w:start w:val="1"/>
      <w:numFmt w:val="lowerLetter"/>
      <w:lvlText w:val="%8."/>
      <w:lvlJc w:val="left"/>
      <w:pPr>
        <w:tabs>
          <w:tab w:val="num" w:pos="5400"/>
        </w:tabs>
        <w:ind w:left="5400" w:hanging="360"/>
      </w:pPr>
    </w:lvl>
    <w:lvl w:ilvl="8" w:tplc="7DB04BB4" w:tentative="1">
      <w:start w:val="1"/>
      <w:numFmt w:val="lowerRoman"/>
      <w:lvlText w:val="%9."/>
      <w:lvlJc w:val="right"/>
      <w:pPr>
        <w:tabs>
          <w:tab w:val="num" w:pos="6120"/>
        </w:tabs>
        <w:ind w:left="6120" w:hanging="180"/>
      </w:pPr>
    </w:lvl>
  </w:abstractNum>
  <w:abstractNum w:abstractNumId="15" w15:restartNumberingAfterBreak="0">
    <w:nsid w:val="227109E0"/>
    <w:multiLevelType w:val="multilevel"/>
    <w:tmpl w:val="B414D002"/>
    <w:numStyleLink w:val="Headings"/>
  </w:abstractNum>
  <w:abstractNum w:abstractNumId="16" w15:restartNumberingAfterBreak="0">
    <w:nsid w:val="2A1F172A"/>
    <w:multiLevelType w:val="hybridMultilevel"/>
    <w:tmpl w:val="D3BECD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244F10"/>
    <w:multiLevelType w:val="multilevel"/>
    <w:tmpl w:val="C2A02212"/>
    <w:numStyleLink w:val="List-Contract"/>
  </w:abstractNum>
  <w:abstractNum w:abstractNumId="18" w15:restartNumberingAfterBreak="0">
    <w:nsid w:val="34F72979"/>
    <w:multiLevelType w:val="hybridMultilevel"/>
    <w:tmpl w:val="58F8B406"/>
    <w:lvl w:ilvl="0" w:tplc="E39A2FBE">
      <w:start w:val="1"/>
      <w:numFmt w:val="bullet"/>
      <w:lvlText w:val=""/>
      <w:lvlJc w:val="left"/>
      <w:pPr>
        <w:ind w:left="1068" w:hanging="360"/>
      </w:pPr>
      <w:rPr>
        <w:rFonts w:ascii="Symbol" w:hAnsi="Symbol" w:hint="default"/>
      </w:rPr>
    </w:lvl>
    <w:lvl w:ilvl="1" w:tplc="090C7890" w:tentative="1">
      <w:start w:val="1"/>
      <w:numFmt w:val="lowerLetter"/>
      <w:lvlText w:val="%2."/>
      <w:lvlJc w:val="left"/>
      <w:pPr>
        <w:ind w:left="1788" w:hanging="360"/>
      </w:pPr>
    </w:lvl>
    <w:lvl w:ilvl="2" w:tplc="9606E2DE" w:tentative="1">
      <w:start w:val="1"/>
      <w:numFmt w:val="lowerRoman"/>
      <w:lvlText w:val="%3."/>
      <w:lvlJc w:val="right"/>
      <w:pPr>
        <w:ind w:left="2508" w:hanging="180"/>
      </w:pPr>
    </w:lvl>
    <w:lvl w:ilvl="3" w:tplc="0C0804D6" w:tentative="1">
      <w:start w:val="1"/>
      <w:numFmt w:val="decimal"/>
      <w:lvlText w:val="%4."/>
      <w:lvlJc w:val="left"/>
      <w:pPr>
        <w:ind w:left="3228" w:hanging="360"/>
      </w:pPr>
    </w:lvl>
    <w:lvl w:ilvl="4" w:tplc="0340011A" w:tentative="1">
      <w:start w:val="1"/>
      <w:numFmt w:val="lowerLetter"/>
      <w:lvlText w:val="%5."/>
      <w:lvlJc w:val="left"/>
      <w:pPr>
        <w:ind w:left="3948" w:hanging="360"/>
      </w:pPr>
    </w:lvl>
    <w:lvl w:ilvl="5" w:tplc="B19C4426" w:tentative="1">
      <w:start w:val="1"/>
      <w:numFmt w:val="lowerRoman"/>
      <w:lvlText w:val="%6."/>
      <w:lvlJc w:val="right"/>
      <w:pPr>
        <w:ind w:left="4668" w:hanging="180"/>
      </w:pPr>
    </w:lvl>
    <w:lvl w:ilvl="6" w:tplc="B2F4AA14" w:tentative="1">
      <w:start w:val="1"/>
      <w:numFmt w:val="decimal"/>
      <w:lvlText w:val="%7."/>
      <w:lvlJc w:val="left"/>
      <w:pPr>
        <w:ind w:left="5388" w:hanging="360"/>
      </w:pPr>
    </w:lvl>
    <w:lvl w:ilvl="7" w:tplc="61C2AD12" w:tentative="1">
      <w:start w:val="1"/>
      <w:numFmt w:val="lowerLetter"/>
      <w:lvlText w:val="%8."/>
      <w:lvlJc w:val="left"/>
      <w:pPr>
        <w:ind w:left="6108" w:hanging="360"/>
      </w:pPr>
    </w:lvl>
    <w:lvl w:ilvl="8" w:tplc="3DEE5900" w:tentative="1">
      <w:start w:val="1"/>
      <w:numFmt w:val="lowerRoman"/>
      <w:lvlText w:val="%9."/>
      <w:lvlJc w:val="right"/>
      <w:pPr>
        <w:ind w:left="6828" w:hanging="180"/>
      </w:pPr>
    </w:lvl>
  </w:abstractNum>
  <w:abstractNum w:abstractNumId="19"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1" w15:restartNumberingAfterBreak="0">
    <w:nsid w:val="42556D88"/>
    <w:multiLevelType w:val="hybridMultilevel"/>
    <w:tmpl w:val="73E2251E"/>
    <w:lvl w:ilvl="0" w:tplc="BF0843B4">
      <w:start w:val="1"/>
      <w:numFmt w:val="bullet"/>
      <w:lvlText w:val=""/>
      <w:lvlJc w:val="left"/>
      <w:pPr>
        <w:ind w:left="720" w:hanging="360"/>
      </w:pPr>
      <w:rPr>
        <w:rFonts w:ascii="Symbol" w:hAnsi="Symbol" w:hint="default"/>
      </w:rPr>
    </w:lvl>
    <w:lvl w:ilvl="1" w:tplc="E58A61FC">
      <w:start w:val="1"/>
      <w:numFmt w:val="bullet"/>
      <w:lvlText w:val="o"/>
      <w:lvlJc w:val="left"/>
      <w:pPr>
        <w:ind w:left="1440" w:hanging="360"/>
      </w:pPr>
      <w:rPr>
        <w:rFonts w:ascii="Courier New" w:hAnsi="Courier New" w:cs="Courier New" w:hint="default"/>
      </w:rPr>
    </w:lvl>
    <w:lvl w:ilvl="2" w:tplc="610444B6">
      <w:start w:val="1"/>
      <w:numFmt w:val="bullet"/>
      <w:lvlText w:val=""/>
      <w:lvlJc w:val="left"/>
      <w:pPr>
        <w:ind w:left="2160" w:hanging="360"/>
      </w:pPr>
      <w:rPr>
        <w:rFonts w:ascii="Wingdings" w:hAnsi="Wingdings" w:hint="default"/>
      </w:rPr>
    </w:lvl>
    <w:lvl w:ilvl="3" w:tplc="7F009380">
      <w:start w:val="1"/>
      <w:numFmt w:val="bullet"/>
      <w:lvlText w:val=""/>
      <w:lvlJc w:val="left"/>
      <w:pPr>
        <w:ind w:left="2880" w:hanging="360"/>
      </w:pPr>
      <w:rPr>
        <w:rFonts w:ascii="Symbol" w:hAnsi="Symbol" w:hint="default"/>
      </w:rPr>
    </w:lvl>
    <w:lvl w:ilvl="4" w:tplc="0DC222EC">
      <w:start w:val="1"/>
      <w:numFmt w:val="bullet"/>
      <w:lvlText w:val="o"/>
      <w:lvlJc w:val="left"/>
      <w:pPr>
        <w:ind w:left="3600" w:hanging="360"/>
      </w:pPr>
      <w:rPr>
        <w:rFonts w:ascii="Courier New" w:hAnsi="Courier New" w:cs="Courier New" w:hint="default"/>
      </w:rPr>
    </w:lvl>
    <w:lvl w:ilvl="5" w:tplc="0B54E0D0">
      <w:start w:val="1"/>
      <w:numFmt w:val="bullet"/>
      <w:lvlText w:val=""/>
      <w:lvlJc w:val="left"/>
      <w:pPr>
        <w:ind w:left="4320" w:hanging="360"/>
      </w:pPr>
      <w:rPr>
        <w:rFonts w:ascii="Wingdings" w:hAnsi="Wingdings" w:hint="default"/>
      </w:rPr>
    </w:lvl>
    <w:lvl w:ilvl="6" w:tplc="35045E9E">
      <w:start w:val="1"/>
      <w:numFmt w:val="bullet"/>
      <w:lvlText w:val=""/>
      <w:lvlJc w:val="left"/>
      <w:pPr>
        <w:ind w:left="5040" w:hanging="360"/>
      </w:pPr>
      <w:rPr>
        <w:rFonts w:ascii="Symbol" w:hAnsi="Symbol" w:hint="default"/>
      </w:rPr>
    </w:lvl>
    <w:lvl w:ilvl="7" w:tplc="6C2C304A">
      <w:start w:val="1"/>
      <w:numFmt w:val="bullet"/>
      <w:lvlText w:val="o"/>
      <w:lvlJc w:val="left"/>
      <w:pPr>
        <w:ind w:left="5760" w:hanging="360"/>
      </w:pPr>
      <w:rPr>
        <w:rFonts w:ascii="Courier New" w:hAnsi="Courier New" w:cs="Courier New" w:hint="default"/>
      </w:rPr>
    </w:lvl>
    <w:lvl w:ilvl="8" w:tplc="D494B1E4">
      <w:start w:val="1"/>
      <w:numFmt w:val="bullet"/>
      <w:lvlText w:val=""/>
      <w:lvlJc w:val="left"/>
      <w:pPr>
        <w:ind w:left="6480" w:hanging="360"/>
      </w:pPr>
      <w:rPr>
        <w:rFonts w:ascii="Wingdings" w:hAnsi="Wingdings" w:hint="default"/>
      </w:rPr>
    </w:lvl>
  </w:abstractNum>
  <w:abstractNum w:abstractNumId="22"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4"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DA505EE"/>
    <w:multiLevelType w:val="multilevel"/>
    <w:tmpl w:val="7340CBBA"/>
    <w:lvl w:ilvl="0">
      <w:start w:val="1"/>
      <w:numFmt w:val="decimal"/>
      <w:suff w:val="nothing"/>
      <w:lvlText w:val="%1."/>
      <w:lvlJc w:val="left"/>
      <w:pPr>
        <w:ind w:left="5954" w:firstLine="0"/>
      </w:pPr>
      <w:rPr>
        <w:rFonts w:asciiTheme="minorHAnsi" w:hAnsiTheme="minorHAnsi" w:hint="default"/>
        <w:b/>
        <w:i w:val="0"/>
        <w:sz w:val="22"/>
        <w:u w:val="none"/>
      </w:rPr>
    </w:lvl>
    <w:lvl w:ilvl="1">
      <w:start w:val="1"/>
      <w:numFmt w:val="decimal"/>
      <w:isLgl/>
      <w:lvlText w:val="%1.%2"/>
      <w:lvlJc w:val="left"/>
      <w:pPr>
        <w:tabs>
          <w:tab w:val="num" w:pos="709"/>
        </w:tabs>
        <w:ind w:left="709" w:hanging="709"/>
      </w:pPr>
      <w:rPr>
        <w:rFonts w:asciiTheme="minorHAnsi" w:hAnsiTheme="minorHAnsi" w:hint="default"/>
        <w:b w:val="0"/>
        <w:i w:val="0"/>
        <w:sz w:val="22"/>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349539E"/>
    <w:multiLevelType w:val="multilevel"/>
    <w:tmpl w:val="5456ED1A"/>
    <w:numStyleLink w:val="Section-Contract"/>
  </w:abstractNum>
  <w:abstractNum w:abstractNumId="3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4" w15:restartNumberingAfterBreak="0">
    <w:nsid w:val="5D944DE3"/>
    <w:multiLevelType w:val="hybridMultilevel"/>
    <w:tmpl w:val="8904D9A0"/>
    <w:lvl w:ilvl="0" w:tplc="B8C86C3A">
      <w:start w:val="1"/>
      <w:numFmt w:val="bullet"/>
      <w:lvlText w:val=""/>
      <w:lvlJc w:val="left"/>
      <w:pPr>
        <w:ind w:left="720" w:hanging="360"/>
      </w:pPr>
      <w:rPr>
        <w:rFonts w:ascii="Symbol" w:hAnsi="Symbol" w:hint="default"/>
      </w:rPr>
    </w:lvl>
    <w:lvl w:ilvl="1" w:tplc="5CA47656">
      <w:start w:val="1"/>
      <w:numFmt w:val="bullet"/>
      <w:lvlText w:val="o"/>
      <w:lvlJc w:val="left"/>
      <w:pPr>
        <w:ind w:left="1440" w:hanging="360"/>
      </w:pPr>
      <w:rPr>
        <w:rFonts w:ascii="Courier New" w:hAnsi="Courier New" w:cs="Courier New" w:hint="default"/>
      </w:rPr>
    </w:lvl>
    <w:lvl w:ilvl="2" w:tplc="4CA25AB2" w:tentative="1">
      <w:start w:val="1"/>
      <w:numFmt w:val="bullet"/>
      <w:lvlText w:val=""/>
      <w:lvlJc w:val="left"/>
      <w:pPr>
        <w:ind w:left="2160" w:hanging="360"/>
      </w:pPr>
      <w:rPr>
        <w:rFonts w:ascii="Wingdings" w:hAnsi="Wingdings" w:hint="default"/>
      </w:rPr>
    </w:lvl>
    <w:lvl w:ilvl="3" w:tplc="C056568C" w:tentative="1">
      <w:start w:val="1"/>
      <w:numFmt w:val="bullet"/>
      <w:lvlText w:val=""/>
      <w:lvlJc w:val="left"/>
      <w:pPr>
        <w:ind w:left="2880" w:hanging="360"/>
      </w:pPr>
      <w:rPr>
        <w:rFonts w:ascii="Symbol" w:hAnsi="Symbol" w:hint="default"/>
      </w:rPr>
    </w:lvl>
    <w:lvl w:ilvl="4" w:tplc="ABFA3A56" w:tentative="1">
      <w:start w:val="1"/>
      <w:numFmt w:val="bullet"/>
      <w:lvlText w:val="o"/>
      <w:lvlJc w:val="left"/>
      <w:pPr>
        <w:ind w:left="3600" w:hanging="360"/>
      </w:pPr>
      <w:rPr>
        <w:rFonts w:ascii="Courier New" w:hAnsi="Courier New" w:cs="Courier New" w:hint="default"/>
      </w:rPr>
    </w:lvl>
    <w:lvl w:ilvl="5" w:tplc="6364583E" w:tentative="1">
      <w:start w:val="1"/>
      <w:numFmt w:val="bullet"/>
      <w:lvlText w:val=""/>
      <w:lvlJc w:val="left"/>
      <w:pPr>
        <w:ind w:left="4320" w:hanging="360"/>
      </w:pPr>
      <w:rPr>
        <w:rFonts w:ascii="Wingdings" w:hAnsi="Wingdings" w:hint="default"/>
      </w:rPr>
    </w:lvl>
    <w:lvl w:ilvl="6" w:tplc="AA0E5164" w:tentative="1">
      <w:start w:val="1"/>
      <w:numFmt w:val="bullet"/>
      <w:lvlText w:val=""/>
      <w:lvlJc w:val="left"/>
      <w:pPr>
        <w:ind w:left="5040" w:hanging="360"/>
      </w:pPr>
      <w:rPr>
        <w:rFonts w:ascii="Symbol" w:hAnsi="Symbol" w:hint="default"/>
      </w:rPr>
    </w:lvl>
    <w:lvl w:ilvl="7" w:tplc="E618ACE2" w:tentative="1">
      <w:start w:val="1"/>
      <w:numFmt w:val="bullet"/>
      <w:lvlText w:val="o"/>
      <w:lvlJc w:val="left"/>
      <w:pPr>
        <w:ind w:left="5760" w:hanging="360"/>
      </w:pPr>
      <w:rPr>
        <w:rFonts w:ascii="Courier New" w:hAnsi="Courier New" w:cs="Courier New" w:hint="default"/>
      </w:rPr>
    </w:lvl>
    <w:lvl w:ilvl="8" w:tplc="E172917C" w:tentative="1">
      <w:start w:val="1"/>
      <w:numFmt w:val="bullet"/>
      <w:lvlText w:val=""/>
      <w:lvlJc w:val="left"/>
      <w:pPr>
        <w:ind w:left="6480" w:hanging="360"/>
      </w:pPr>
      <w:rPr>
        <w:rFonts w:ascii="Wingdings" w:hAnsi="Wingdings" w:hint="default"/>
      </w:rPr>
    </w:lvl>
  </w:abstractNum>
  <w:abstractNum w:abstractNumId="35"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722E122C"/>
    <w:multiLevelType w:val="hybridMultilevel"/>
    <w:tmpl w:val="C6E48F3A"/>
    <w:lvl w:ilvl="0" w:tplc="7AF6C45A">
      <w:start w:val="1"/>
      <w:numFmt w:val="lowerLetter"/>
      <w:lvlText w:val="%1)"/>
      <w:lvlJc w:val="left"/>
      <w:pPr>
        <w:ind w:left="1403" w:hanging="360"/>
      </w:pPr>
    </w:lvl>
    <w:lvl w:ilvl="1" w:tplc="3F145E78" w:tentative="1">
      <w:start w:val="1"/>
      <w:numFmt w:val="lowerLetter"/>
      <w:lvlText w:val="%2."/>
      <w:lvlJc w:val="left"/>
      <w:pPr>
        <w:ind w:left="2123" w:hanging="360"/>
      </w:pPr>
    </w:lvl>
    <w:lvl w:ilvl="2" w:tplc="7770769A" w:tentative="1">
      <w:start w:val="1"/>
      <w:numFmt w:val="lowerRoman"/>
      <w:lvlText w:val="%3."/>
      <w:lvlJc w:val="right"/>
      <w:pPr>
        <w:ind w:left="2843" w:hanging="180"/>
      </w:pPr>
    </w:lvl>
    <w:lvl w:ilvl="3" w:tplc="938268B6" w:tentative="1">
      <w:start w:val="1"/>
      <w:numFmt w:val="decimal"/>
      <w:lvlText w:val="%4."/>
      <w:lvlJc w:val="left"/>
      <w:pPr>
        <w:ind w:left="3563" w:hanging="360"/>
      </w:pPr>
    </w:lvl>
    <w:lvl w:ilvl="4" w:tplc="ACDABCAA" w:tentative="1">
      <w:start w:val="1"/>
      <w:numFmt w:val="lowerLetter"/>
      <w:lvlText w:val="%5."/>
      <w:lvlJc w:val="left"/>
      <w:pPr>
        <w:ind w:left="4283" w:hanging="360"/>
      </w:pPr>
    </w:lvl>
    <w:lvl w:ilvl="5" w:tplc="759EBCA4" w:tentative="1">
      <w:start w:val="1"/>
      <w:numFmt w:val="lowerRoman"/>
      <w:lvlText w:val="%6."/>
      <w:lvlJc w:val="right"/>
      <w:pPr>
        <w:ind w:left="5003" w:hanging="180"/>
      </w:pPr>
    </w:lvl>
    <w:lvl w:ilvl="6" w:tplc="6B728ABC" w:tentative="1">
      <w:start w:val="1"/>
      <w:numFmt w:val="decimal"/>
      <w:lvlText w:val="%7."/>
      <w:lvlJc w:val="left"/>
      <w:pPr>
        <w:ind w:left="5723" w:hanging="360"/>
      </w:pPr>
    </w:lvl>
    <w:lvl w:ilvl="7" w:tplc="EBB62298" w:tentative="1">
      <w:start w:val="1"/>
      <w:numFmt w:val="lowerLetter"/>
      <w:lvlText w:val="%8."/>
      <w:lvlJc w:val="left"/>
      <w:pPr>
        <w:ind w:left="6443" w:hanging="360"/>
      </w:pPr>
    </w:lvl>
    <w:lvl w:ilvl="8" w:tplc="A96ABCC0" w:tentative="1">
      <w:start w:val="1"/>
      <w:numFmt w:val="lowerRoman"/>
      <w:lvlText w:val="%9."/>
      <w:lvlJc w:val="right"/>
      <w:pPr>
        <w:ind w:left="7163" w:hanging="180"/>
      </w:pPr>
    </w:lvl>
  </w:abstractNum>
  <w:abstractNum w:abstractNumId="38"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0"/>
  </w:num>
  <w:num w:numId="2">
    <w:abstractNumId w:val="6"/>
  </w:num>
  <w:num w:numId="3">
    <w:abstractNumId w:val="10"/>
  </w:num>
  <w:num w:numId="4">
    <w:abstractNumId w:val="23"/>
  </w:num>
  <w:num w:numId="5">
    <w:abstractNumId w:val="9"/>
  </w:num>
  <w:num w:numId="6">
    <w:abstractNumId w:val="7"/>
  </w:num>
  <w:num w:numId="7">
    <w:abstractNumId w:val="36"/>
  </w:num>
  <w:num w:numId="8">
    <w:abstractNumId w:val="32"/>
  </w:num>
  <w:num w:numId="9">
    <w:abstractNumId w:val="5"/>
  </w:num>
  <w:num w:numId="10">
    <w:abstractNumId w:val="5"/>
  </w:num>
  <w:num w:numId="11">
    <w:abstractNumId w:val="2"/>
  </w:num>
  <w:num w:numId="12">
    <w:abstractNumId w:val="31"/>
  </w:num>
  <w:num w:numId="13">
    <w:abstractNumId w:val="12"/>
  </w:num>
  <w:num w:numId="14">
    <w:abstractNumId w:val="33"/>
  </w:num>
  <w:num w:numId="15">
    <w:abstractNumId w:val="4"/>
  </w:num>
  <w:num w:numId="16">
    <w:abstractNumId w:val="15"/>
  </w:num>
  <w:num w:numId="17">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9"/>
  </w:num>
  <w:num w:numId="20">
    <w:abstractNumId w:val="39"/>
  </w:num>
  <w:num w:numId="21">
    <w:abstractNumId w:val="19"/>
  </w:num>
  <w:num w:numId="22">
    <w:abstractNumId w:val="26"/>
  </w:num>
  <w:num w:numId="23">
    <w:abstractNumId w:val="38"/>
  </w:num>
  <w:num w:numId="24">
    <w:abstractNumId w:val="28"/>
  </w:num>
  <w:num w:numId="25">
    <w:abstractNumId w:val="17"/>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7"/>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7"/>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2"/>
  </w:num>
  <w:num w:numId="31">
    <w:abstractNumId w:val="24"/>
  </w:num>
  <w:num w:numId="32">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num>
  <w:num w:numId="34">
    <w:abstractNumId w:val="0"/>
  </w:num>
  <w:num w:numId="35">
    <w:abstractNumId w:val="16"/>
  </w:num>
  <w:num w:numId="36">
    <w:abstractNumId w:val="17"/>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i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7">
    <w:abstractNumId w:val="1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7"/>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8"/>
  </w:num>
  <w:num w:numId="48">
    <w:abstractNumId w:val="37"/>
  </w:num>
  <w:num w:numId="4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73A9"/>
    <w:rsid w:val="00027476"/>
    <w:rsid w:val="000305B2"/>
    <w:rsid w:val="0003470C"/>
    <w:rsid w:val="00037AA8"/>
    <w:rsid w:val="00041103"/>
    <w:rsid w:val="00043DF0"/>
    <w:rsid w:val="00044D53"/>
    <w:rsid w:val="000525B3"/>
    <w:rsid w:val="00066D16"/>
    <w:rsid w:val="00070779"/>
    <w:rsid w:val="00087478"/>
    <w:rsid w:val="00092B9A"/>
    <w:rsid w:val="000A44DD"/>
    <w:rsid w:val="000A7405"/>
    <w:rsid w:val="000B37A4"/>
    <w:rsid w:val="000B6591"/>
    <w:rsid w:val="000C6C97"/>
    <w:rsid w:val="000D28AB"/>
    <w:rsid w:val="000D3CA7"/>
    <w:rsid w:val="000D6AB4"/>
    <w:rsid w:val="000E2348"/>
    <w:rsid w:val="000E259A"/>
    <w:rsid w:val="000E46B9"/>
    <w:rsid w:val="000F0134"/>
    <w:rsid w:val="000F1DC4"/>
    <w:rsid w:val="00100883"/>
    <w:rsid w:val="00106A74"/>
    <w:rsid w:val="00107439"/>
    <w:rsid w:val="0010785B"/>
    <w:rsid w:val="001471B1"/>
    <w:rsid w:val="00147362"/>
    <w:rsid w:val="001558ED"/>
    <w:rsid w:val="001652C1"/>
    <w:rsid w:val="00165B15"/>
    <w:rsid w:val="00166126"/>
    <w:rsid w:val="00182D39"/>
    <w:rsid w:val="0018311B"/>
    <w:rsid w:val="00193556"/>
    <w:rsid w:val="00194915"/>
    <w:rsid w:val="001A64E6"/>
    <w:rsid w:val="001A776F"/>
    <w:rsid w:val="001B37A8"/>
    <w:rsid w:val="001B621F"/>
    <w:rsid w:val="001C2B09"/>
    <w:rsid w:val="001C2C10"/>
    <w:rsid w:val="001C316E"/>
    <w:rsid w:val="001C5C03"/>
    <w:rsid w:val="001E0A94"/>
    <w:rsid w:val="001E5013"/>
    <w:rsid w:val="001F15D7"/>
    <w:rsid w:val="001F475A"/>
    <w:rsid w:val="001F7BD1"/>
    <w:rsid w:val="002015E7"/>
    <w:rsid w:val="00202C70"/>
    <w:rsid w:val="00204CBF"/>
    <w:rsid w:val="0021137E"/>
    <w:rsid w:val="00211DFA"/>
    <w:rsid w:val="00214A85"/>
    <w:rsid w:val="0023258C"/>
    <w:rsid w:val="00234ECF"/>
    <w:rsid w:val="002515CD"/>
    <w:rsid w:val="002717B0"/>
    <w:rsid w:val="00274011"/>
    <w:rsid w:val="002748B7"/>
    <w:rsid w:val="002751A7"/>
    <w:rsid w:val="002932DA"/>
    <w:rsid w:val="00294342"/>
    <w:rsid w:val="00295A22"/>
    <w:rsid w:val="002A4CCF"/>
    <w:rsid w:val="002B1565"/>
    <w:rsid w:val="002C6C32"/>
    <w:rsid w:val="002D03F1"/>
    <w:rsid w:val="002D146C"/>
    <w:rsid w:val="002D44EA"/>
    <w:rsid w:val="002D4C12"/>
    <w:rsid w:val="002F0971"/>
    <w:rsid w:val="002F0D46"/>
    <w:rsid w:val="002F0E90"/>
    <w:rsid w:val="002F2BF0"/>
    <w:rsid w:val="002F691A"/>
    <w:rsid w:val="00301ACB"/>
    <w:rsid w:val="00304C54"/>
    <w:rsid w:val="003073CB"/>
    <w:rsid w:val="0032045C"/>
    <w:rsid w:val="00321BCC"/>
    <w:rsid w:val="00324B3D"/>
    <w:rsid w:val="00330E46"/>
    <w:rsid w:val="00332609"/>
    <w:rsid w:val="00335BB2"/>
    <w:rsid w:val="00335F41"/>
    <w:rsid w:val="00360CAC"/>
    <w:rsid w:val="00363B6A"/>
    <w:rsid w:val="00372D0D"/>
    <w:rsid w:val="00374550"/>
    <w:rsid w:val="00374638"/>
    <w:rsid w:val="00376CD7"/>
    <w:rsid w:val="00377956"/>
    <w:rsid w:val="003811C2"/>
    <w:rsid w:val="00386EE0"/>
    <w:rsid w:val="0039431B"/>
    <w:rsid w:val="003960FE"/>
    <w:rsid w:val="00396EC9"/>
    <w:rsid w:val="003A1915"/>
    <w:rsid w:val="003A1E25"/>
    <w:rsid w:val="003B20A3"/>
    <w:rsid w:val="003B422F"/>
    <w:rsid w:val="003C0573"/>
    <w:rsid w:val="003C2711"/>
    <w:rsid w:val="003C5F49"/>
    <w:rsid w:val="003E3489"/>
    <w:rsid w:val="003E519F"/>
    <w:rsid w:val="003F0A33"/>
    <w:rsid w:val="004004EC"/>
    <w:rsid w:val="004020A4"/>
    <w:rsid w:val="00402DC4"/>
    <w:rsid w:val="004131AC"/>
    <w:rsid w:val="00420BB5"/>
    <w:rsid w:val="004216FE"/>
    <w:rsid w:val="00421F3D"/>
    <w:rsid w:val="00427653"/>
    <w:rsid w:val="004351F1"/>
    <w:rsid w:val="004374A1"/>
    <w:rsid w:val="0044705E"/>
    <w:rsid w:val="0045245F"/>
    <w:rsid w:val="00452B29"/>
    <w:rsid w:val="004545D6"/>
    <w:rsid w:val="00455E05"/>
    <w:rsid w:val="004627E4"/>
    <w:rsid w:val="00464B7C"/>
    <w:rsid w:val="00465783"/>
    <w:rsid w:val="00470A4E"/>
    <w:rsid w:val="00473785"/>
    <w:rsid w:val="004765CF"/>
    <w:rsid w:val="00485B5D"/>
    <w:rsid w:val="00485E78"/>
    <w:rsid w:val="00496216"/>
    <w:rsid w:val="004A383D"/>
    <w:rsid w:val="004B34BA"/>
    <w:rsid w:val="004B55B9"/>
    <w:rsid w:val="004B6A02"/>
    <w:rsid w:val="004C02AA"/>
    <w:rsid w:val="004C3C3B"/>
    <w:rsid w:val="004C7A0B"/>
    <w:rsid w:val="004E3862"/>
    <w:rsid w:val="004F7D89"/>
    <w:rsid w:val="00503B1F"/>
    <w:rsid w:val="00507768"/>
    <w:rsid w:val="00513E43"/>
    <w:rsid w:val="00516283"/>
    <w:rsid w:val="00525B5F"/>
    <w:rsid w:val="005264A9"/>
    <w:rsid w:val="00531AB5"/>
    <w:rsid w:val="00533961"/>
    <w:rsid w:val="00540F2C"/>
    <w:rsid w:val="0054729F"/>
    <w:rsid w:val="005512F3"/>
    <w:rsid w:val="00557B5B"/>
    <w:rsid w:val="005A384C"/>
    <w:rsid w:val="005A7C11"/>
    <w:rsid w:val="005B12EC"/>
    <w:rsid w:val="005C7732"/>
    <w:rsid w:val="005D4C3A"/>
    <w:rsid w:val="005D59C5"/>
    <w:rsid w:val="005D633D"/>
    <w:rsid w:val="005E5533"/>
    <w:rsid w:val="005E67B4"/>
    <w:rsid w:val="005F379F"/>
    <w:rsid w:val="00605AD7"/>
    <w:rsid w:val="00606C9E"/>
    <w:rsid w:val="00610D0E"/>
    <w:rsid w:val="00622E04"/>
    <w:rsid w:val="006311D4"/>
    <w:rsid w:val="00631D4C"/>
    <w:rsid w:val="00643791"/>
    <w:rsid w:val="00646A22"/>
    <w:rsid w:val="0065041B"/>
    <w:rsid w:val="006576CC"/>
    <w:rsid w:val="00670762"/>
    <w:rsid w:val="006736E0"/>
    <w:rsid w:val="006775C2"/>
    <w:rsid w:val="006803F7"/>
    <w:rsid w:val="00681E96"/>
    <w:rsid w:val="00682904"/>
    <w:rsid w:val="00696BF9"/>
    <w:rsid w:val="006A2D5B"/>
    <w:rsid w:val="006A425C"/>
    <w:rsid w:val="006C306A"/>
    <w:rsid w:val="006D0812"/>
    <w:rsid w:val="006D645D"/>
    <w:rsid w:val="006D648C"/>
    <w:rsid w:val="006E14A6"/>
    <w:rsid w:val="006E1628"/>
    <w:rsid w:val="006E30C3"/>
    <w:rsid w:val="006E433C"/>
    <w:rsid w:val="006E75D2"/>
    <w:rsid w:val="006F2373"/>
    <w:rsid w:val="006F2664"/>
    <w:rsid w:val="006F3D05"/>
    <w:rsid w:val="006F4A91"/>
    <w:rsid w:val="00704F7D"/>
    <w:rsid w:val="00714287"/>
    <w:rsid w:val="007220A3"/>
    <w:rsid w:val="007236C0"/>
    <w:rsid w:val="00724446"/>
    <w:rsid w:val="00726D8E"/>
    <w:rsid w:val="007277E7"/>
    <w:rsid w:val="00727BE2"/>
    <w:rsid w:val="007305AC"/>
    <w:rsid w:val="007316D1"/>
    <w:rsid w:val="007317CC"/>
    <w:rsid w:val="00731E1C"/>
    <w:rsid w:val="007323C2"/>
    <w:rsid w:val="00735834"/>
    <w:rsid w:val="007445B7"/>
    <w:rsid w:val="00747635"/>
    <w:rsid w:val="00761F17"/>
    <w:rsid w:val="007634DE"/>
    <w:rsid w:val="00771C75"/>
    <w:rsid w:val="00777305"/>
    <w:rsid w:val="00787D5C"/>
    <w:rsid w:val="0079034E"/>
    <w:rsid w:val="007905DD"/>
    <w:rsid w:val="00790F08"/>
    <w:rsid w:val="007A5D02"/>
    <w:rsid w:val="007A6939"/>
    <w:rsid w:val="007B1349"/>
    <w:rsid w:val="007B1E90"/>
    <w:rsid w:val="007B4DB4"/>
    <w:rsid w:val="007C0B86"/>
    <w:rsid w:val="007C5A0C"/>
    <w:rsid w:val="007C7497"/>
    <w:rsid w:val="007D554C"/>
    <w:rsid w:val="007D5CDF"/>
    <w:rsid w:val="007D65C7"/>
    <w:rsid w:val="007E55D2"/>
    <w:rsid w:val="007F54B0"/>
    <w:rsid w:val="007F7A88"/>
    <w:rsid w:val="0080004F"/>
    <w:rsid w:val="008031E4"/>
    <w:rsid w:val="00812173"/>
    <w:rsid w:val="00833BC3"/>
    <w:rsid w:val="0084365A"/>
    <w:rsid w:val="00845735"/>
    <w:rsid w:val="0084627F"/>
    <w:rsid w:val="00850220"/>
    <w:rsid w:val="00851BEB"/>
    <w:rsid w:val="00855526"/>
    <w:rsid w:val="00855F0E"/>
    <w:rsid w:val="00864BA3"/>
    <w:rsid w:val="008653F5"/>
    <w:rsid w:val="008661B0"/>
    <w:rsid w:val="008755CA"/>
    <w:rsid w:val="00876868"/>
    <w:rsid w:val="0088047D"/>
    <w:rsid w:val="00881C56"/>
    <w:rsid w:val="00882671"/>
    <w:rsid w:val="0088409A"/>
    <w:rsid w:val="00884C6F"/>
    <w:rsid w:val="00886466"/>
    <w:rsid w:val="008873D8"/>
    <w:rsid w:val="00890C65"/>
    <w:rsid w:val="00891DFD"/>
    <w:rsid w:val="0089200D"/>
    <w:rsid w:val="008A1F87"/>
    <w:rsid w:val="008B633F"/>
    <w:rsid w:val="008B7902"/>
    <w:rsid w:val="008C1650"/>
    <w:rsid w:val="008C6FEE"/>
    <w:rsid w:val="008C7E8B"/>
    <w:rsid w:val="008D1231"/>
    <w:rsid w:val="008D14F1"/>
    <w:rsid w:val="008D1F83"/>
    <w:rsid w:val="008D23A4"/>
    <w:rsid w:val="008D2658"/>
    <w:rsid w:val="008D4999"/>
    <w:rsid w:val="008E7FC3"/>
    <w:rsid w:val="008F1852"/>
    <w:rsid w:val="008F2BA6"/>
    <w:rsid w:val="008F36D1"/>
    <w:rsid w:val="008F7E57"/>
    <w:rsid w:val="00900A72"/>
    <w:rsid w:val="00907FE3"/>
    <w:rsid w:val="00911493"/>
    <w:rsid w:val="009207DF"/>
    <w:rsid w:val="00922C57"/>
    <w:rsid w:val="00924A31"/>
    <w:rsid w:val="009403C9"/>
    <w:rsid w:val="0094488F"/>
    <w:rsid w:val="00947F4C"/>
    <w:rsid w:val="00951CC1"/>
    <w:rsid w:val="0095475E"/>
    <w:rsid w:val="00963186"/>
    <w:rsid w:val="009705FA"/>
    <w:rsid w:val="00974D57"/>
    <w:rsid w:val="00977112"/>
    <w:rsid w:val="009771AC"/>
    <w:rsid w:val="009869CB"/>
    <w:rsid w:val="009918E8"/>
    <w:rsid w:val="009A093A"/>
    <w:rsid w:val="009A1AF3"/>
    <w:rsid w:val="009A2A7B"/>
    <w:rsid w:val="009A6791"/>
    <w:rsid w:val="009B0D09"/>
    <w:rsid w:val="009B6E96"/>
    <w:rsid w:val="009C1073"/>
    <w:rsid w:val="009C5B0E"/>
    <w:rsid w:val="009D2E73"/>
    <w:rsid w:val="009D40D1"/>
    <w:rsid w:val="009E0266"/>
    <w:rsid w:val="009F4674"/>
    <w:rsid w:val="009F560A"/>
    <w:rsid w:val="009F63FA"/>
    <w:rsid w:val="009F6969"/>
    <w:rsid w:val="009F7CCA"/>
    <w:rsid w:val="00A02339"/>
    <w:rsid w:val="00A062A6"/>
    <w:rsid w:val="00A11BC0"/>
    <w:rsid w:val="00A160B5"/>
    <w:rsid w:val="00A20089"/>
    <w:rsid w:val="00A334CB"/>
    <w:rsid w:val="00A35CE0"/>
    <w:rsid w:val="00A36286"/>
    <w:rsid w:val="00A37442"/>
    <w:rsid w:val="00A3799E"/>
    <w:rsid w:val="00A41BEC"/>
    <w:rsid w:val="00A41EDF"/>
    <w:rsid w:val="00A53EE0"/>
    <w:rsid w:val="00A54D61"/>
    <w:rsid w:val="00A57352"/>
    <w:rsid w:val="00A74492"/>
    <w:rsid w:val="00A8412E"/>
    <w:rsid w:val="00A93C16"/>
    <w:rsid w:val="00AA6ED4"/>
    <w:rsid w:val="00AB1E80"/>
    <w:rsid w:val="00AB345B"/>
    <w:rsid w:val="00AB5003"/>
    <w:rsid w:val="00AB5D02"/>
    <w:rsid w:val="00AD3095"/>
    <w:rsid w:val="00AE00C0"/>
    <w:rsid w:val="00AE0987"/>
    <w:rsid w:val="00AE3B25"/>
    <w:rsid w:val="00AE4715"/>
    <w:rsid w:val="00AE5C7C"/>
    <w:rsid w:val="00AF3CC3"/>
    <w:rsid w:val="00AF6E44"/>
    <w:rsid w:val="00B00B4C"/>
    <w:rsid w:val="00B04A01"/>
    <w:rsid w:val="00B101D7"/>
    <w:rsid w:val="00B13943"/>
    <w:rsid w:val="00B2112B"/>
    <w:rsid w:val="00B25F23"/>
    <w:rsid w:val="00B27C14"/>
    <w:rsid w:val="00B36031"/>
    <w:rsid w:val="00B413E1"/>
    <w:rsid w:val="00B4531A"/>
    <w:rsid w:val="00B512CE"/>
    <w:rsid w:val="00B54E8D"/>
    <w:rsid w:val="00B5596D"/>
    <w:rsid w:val="00B60D26"/>
    <w:rsid w:val="00B62703"/>
    <w:rsid w:val="00B6387D"/>
    <w:rsid w:val="00B66FE0"/>
    <w:rsid w:val="00B67C45"/>
    <w:rsid w:val="00B73FE7"/>
    <w:rsid w:val="00B826E5"/>
    <w:rsid w:val="00B8342C"/>
    <w:rsid w:val="00BA16BB"/>
    <w:rsid w:val="00BA4F7F"/>
    <w:rsid w:val="00BB745F"/>
    <w:rsid w:val="00BC4FD4"/>
    <w:rsid w:val="00BD0C33"/>
    <w:rsid w:val="00BD3AB0"/>
    <w:rsid w:val="00BD53CD"/>
    <w:rsid w:val="00BE6222"/>
    <w:rsid w:val="00BF05E5"/>
    <w:rsid w:val="00BF1450"/>
    <w:rsid w:val="00BF254B"/>
    <w:rsid w:val="00BF3FA0"/>
    <w:rsid w:val="00C0494E"/>
    <w:rsid w:val="00C11D8C"/>
    <w:rsid w:val="00C1670E"/>
    <w:rsid w:val="00C17D15"/>
    <w:rsid w:val="00C25757"/>
    <w:rsid w:val="00C542A6"/>
    <w:rsid w:val="00C61062"/>
    <w:rsid w:val="00C61CB5"/>
    <w:rsid w:val="00C61D9E"/>
    <w:rsid w:val="00C670F0"/>
    <w:rsid w:val="00C73AFB"/>
    <w:rsid w:val="00C74B6B"/>
    <w:rsid w:val="00C7676F"/>
    <w:rsid w:val="00C847D9"/>
    <w:rsid w:val="00C87878"/>
    <w:rsid w:val="00C93817"/>
    <w:rsid w:val="00C9493F"/>
    <w:rsid w:val="00C94987"/>
    <w:rsid w:val="00CA7B7D"/>
    <w:rsid w:val="00CB12DA"/>
    <w:rsid w:val="00CC4B2A"/>
    <w:rsid w:val="00CC5D3A"/>
    <w:rsid w:val="00CC7F2D"/>
    <w:rsid w:val="00CD17E8"/>
    <w:rsid w:val="00CD2F41"/>
    <w:rsid w:val="00CE0A08"/>
    <w:rsid w:val="00CE2DE6"/>
    <w:rsid w:val="00D02D71"/>
    <w:rsid w:val="00D136A8"/>
    <w:rsid w:val="00D14011"/>
    <w:rsid w:val="00D207E3"/>
    <w:rsid w:val="00D34B52"/>
    <w:rsid w:val="00D4072D"/>
    <w:rsid w:val="00D43A77"/>
    <w:rsid w:val="00D50ADA"/>
    <w:rsid w:val="00D5524A"/>
    <w:rsid w:val="00D569E2"/>
    <w:rsid w:val="00D6512D"/>
    <w:rsid w:val="00D66C2E"/>
    <w:rsid w:val="00D70342"/>
    <w:rsid w:val="00D77D03"/>
    <w:rsid w:val="00D8440D"/>
    <w:rsid w:val="00D84551"/>
    <w:rsid w:val="00D872D5"/>
    <w:rsid w:val="00DA3832"/>
    <w:rsid w:val="00DA6D1E"/>
    <w:rsid w:val="00DA7303"/>
    <w:rsid w:val="00DB2CC5"/>
    <w:rsid w:val="00DB5E8D"/>
    <w:rsid w:val="00DB7980"/>
    <w:rsid w:val="00DC4C03"/>
    <w:rsid w:val="00DD42A0"/>
    <w:rsid w:val="00DE000D"/>
    <w:rsid w:val="00DF5939"/>
    <w:rsid w:val="00E07F55"/>
    <w:rsid w:val="00E106D2"/>
    <w:rsid w:val="00E152DE"/>
    <w:rsid w:val="00E253DF"/>
    <w:rsid w:val="00E35D20"/>
    <w:rsid w:val="00E36D4A"/>
    <w:rsid w:val="00E40B22"/>
    <w:rsid w:val="00E41313"/>
    <w:rsid w:val="00E46172"/>
    <w:rsid w:val="00E4753C"/>
    <w:rsid w:val="00E5298F"/>
    <w:rsid w:val="00E53743"/>
    <w:rsid w:val="00E620BE"/>
    <w:rsid w:val="00E7736A"/>
    <w:rsid w:val="00E813CD"/>
    <w:rsid w:val="00E954DF"/>
    <w:rsid w:val="00EA0F47"/>
    <w:rsid w:val="00EA4E34"/>
    <w:rsid w:val="00EB277B"/>
    <w:rsid w:val="00EB72F8"/>
    <w:rsid w:val="00EB789E"/>
    <w:rsid w:val="00EC3137"/>
    <w:rsid w:val="00EE0FFE"/>
    <w:rsid w:val="00EE28EA"/>
    <w:rsid w:val="00EF1E86"/>
    <w:rsid w:val="00EF2026"/>
    <w:rsid w:val="00EF2676"/>
    <w:rsid w:val="00F043FF"/>
    <w:rsid w:val="00F04994"/>
    <w:rsid w:val="00F144D3"/>
    <w:rsid w:val="00F16577"/>
    <w:rsid w:val="00F26062"/>
    <w:rsid w:val="00F3269F"/>
    <w:rsid w:val="00F32A75"/>
    <w:rsid w:val="00F3473F"/>
    <w:rsid w:val="00F36299"/>
    <w:rsid w:val="00F36FC8"/>
    <w:rsid w:val="00F40F01"/>
    <w:rsid w:val="00F47AD2"/>
    <w:rsid w:val="00F544E0"/>
    <w:rsid w:val="00F6014B"/>
    <w:rsid w:val="00F62186"/>
    <w:rsid w:val="00F64209"/>
    <w:rsid w:val="00F649EE"/>
    <w:rsid w:val="00F72AB3"/>
    <w:rsid w:val="00F73C0C"/>
    <w:rsid w:val="00F805A1"/>
    <w:rsid w:val="00F91584"/>
    <w:rsid w:val="00F91BFF"/>
    <w:rsid w:val="00F94597"/>
    <w:rsid w:val="00F95548"/>
    <w:rsid w:val="00F958EA"/>
    <w:rsid w:val="00FB7C4F"/>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0B4324FF"/>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1232810082">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207377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ypinaniam.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rozhlas.cz/vysila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eta.bouchalova@rozhlas.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ri.jerabek@rozhlas.cz" TargetMode="External"/><Relationship Id="rId4" Type="http://schemas.openxmlformats.org/officeDocument/2006/relationships/settings" Target="settings.xml"/><Relationship Id="rId9" Type="http://schemas.openxmlformats.org/officeDocument/2006/relationships/hyperlink" Target="http://www.vypinaniam.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7DF8B6E-B253-4485-8C72-A200566E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18</Pages>
  <Words>6210</Words>
  <Characters>36642</Characters>
  <Application>Microsoft Office Word</Application>
  <DocSecurity>0</DocSecurity>
  <Lines>305</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51</cp:revision>
  <cp:lastPrinted>2021-10-07T11:58:00Z</cp:lastPrinted>
  <dcterms:created xsi:type="dcterms:W3CDTF">2017-04-27T06:49:00Z</dcterms:created>
  <dcterms:modified xsi:type="dcterms:W3CDTF">2021-10-07T11:58:00Z</dcterms:modified>
</cp:coreProperties>
</file>